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063CA" w14:textId="4E350B32" w:rsidR="000563EC" w:rsidRPr="00DF5512" w:rsidRDefault="00DF5512" w:rsidP="000563EC">
      <w:r>
        <w:t>Systemic a</w:t>
      </w:r>
      <w:r w:rsidR="000563EC" w:rsidRPr="00DF5512">
        <w:t xml:space="preserve">ntifungal agents for </w:t>
      </w:r>
      <w:r>
        <w:t>superficial and deep infections</w:t>
      </w:r>
      <w:r w:rsidR="000563EC" w:rsidRPr="00DF5512">
        <w:t>: select pharmacokinetic parameters and approved indications</w:t>
      </w:r>
    </w:p>
    <w:p w14:paraId="18410E22" w14:textId="77777777" w:rsidR="000563EC" w:rsidRPr="0040450C" w:rsidRDefault="000563EC" w:rsidP="000563EC"/>
    <w:tbl>
      <w:tblPr>
        <w:tblStyle w:val="TableGrid"/>
        <w:tblW w:w="4617" w:type="pct"/>
        <w:tblLayout w:type="fixed"/>
        <w:tblLook w:val="04A0" w:firstRow="1" w:lastRow="0" w:firstColumn="1" w:lastColumn="0" w:noHBand="0" w:noVBand="1"/>
      </w:tblPr>
      <w:tblGrid>
        <w:gridCol w:w="1908"/>
        <w:gridCol w:w="1623"/>
        <w:gridCol w:w="1796"/>
        <w:gridCol w:w="6840"/>
      </w:tblGrid>
      <w:tr w:rsidR="000563EC" w:rsidRPr="0040450C" w14:paraId="77187321" w14:textId="77777777" w:rsidTr="00F6264A">
        <w:tc>
          <w:tcPr>
            <w:tcW w:w="784" w:type="pct"/>
          </w:tcPr>
          <w:p w14:paraId="12C7E859" w14:textId="77777777" w:rsidR="000563EC" w:rsidRPr="0040450C" w:rsidRDefault="000563EC" w:rsidP="00FF5FCE">
            <w:r>
              <w:t>D</w:t>
            </w:r>
            <w:r w:rsidRPr="0040450C">
              <w:t xml:space="preserve">rug </w:t>
            </w:r>
            <w:r>
              <w:t xml:space="preserve">classes and </w:t>
            </w:r>
            <w:r w:rsidRPr="0040450C">
              <w:t>name</w:t>
            </w:r>
            <w:r>
              <w:t>s</w:t>
            </w:r>
            <w:r w:rsidRPr="0040450C">
              <w:t xml:space="preserve"> </w:t>
            </w:r>
            <w:r>
              <w:t>(administration route)</w:t>
            </w:r>
          </w:p>
          <w:p w14:paraId="1A296870" w14:textId="77777777" w:rsidR="000563EC" w:rsidRPr="0040450C" w:rsidRDefault="000563EC" w:rsidP="00FF5FCE">
            <w:r w:rsidRPr="0040450C">
              <w:t>Mode of action</w:t>
            </w:r>
            <w:r>
              <w:t xml:space="preserve"> for class</w:t>
            </w:r>
          </w:p>
        </w:tc>
        <w:tc>
          <w:tcPr>
            <w:tcW w:w="667" w:type="pct"/>
          </w:tcPr>
          <w:p w14:paraId="41985CD1" w14:textId="77777777" w:rsidR="000563EC" w:rsidRPr="0040450C" w:rsidRDefault="000563EC" w:rsidP="00FF5FCE">
            <w:pPr>
              <w:rPr>
                <w:color w:val="000000" w:themeColor="text1"/>
              </w:rPr>
            </w:pPr>
            <w:r w:rsidRPr="0040450C">
              <w:rPr>
                <w:color w:val="000000" w:themeColor="text1"/>
              </w:rPr>
              <w:t>Central nervous system penetration</w:t>
            </w:r>
          </w:p>
        </w:tc>
        <w:tc>
          <w:tcPr>
            <w:tcW w:w="738" w:type="pct"/>
          </w:tcPr>
          <w:p w14:paraId="0D2D8663" w14:textId="77777777" w:rsidR="000563EC" w:rsidRPr="0040450C" w:rsidRDefault="000563EC" w:rsidP="00FF5FCE">
            <w:r>
              <w:t>Urinary excretion</w:t>
            </w:r>
            <w:r w:rsidR="00FF5FCE">
              <w:t>*</w:t>
            </w:r>
          </w:p>
        </w:tc>
        <w:tc>
          <w:tcPr>
            <w:tcW w:w="2811" w:type="pct"/>
          </w:tcPr>
          <w:p w14:paraId="268929E1" w14:textId="77777777" w:rsidR="000563EC" w:rsidRPr="0040450C" w:rsidRDefault="000563EC" w:rsidP="00FF5FCE">
            <w:r>
              <w:t>Approved indications</w:t>
            </w:r>
            <w:r w:rsidR="00FF5FCE" w:rsidRPr="0048507A">
              <w:rPr>
                <w:rStyle w:val="Strong"/>
              </w:rPr>
              <w:t>†</w:t>
            </w:r>
          </w:p>
        </w:tc>
      </w:tr>
      <w:tr w:rsidR="000563EC" w:rsidRPr="0040450C" w14:paraId="7359E41B" w14:textId="77777777" w:rsidTr="00F6264A">
        <w:tc>
          <w:tcPr>
            <w:tcW w:w="5000" w:type="pct"/>
            <w:gridSpan w:val="4"/>
            <w:shd w:val="clear" w:color="auto" w:fill="D9D9D9" w:themeFill="background1" w:themeFillShade="D9"/>
          </w:tcPr>
          <w:p w14:paraId="0005A364" w14:textId="77777777" w:rsidR="000563EC" w:rsidRPr="0040450C" w:rsidRDefault="000563EC" w:rsidP="00FF5FCE">
            <w:r>
              <w:t>A</w:t>
            </w:r>
            <w:r w:rsidRPr="0040450C">
              <w:t xml:space="preserve">zoles: </w:t>
            </w:r>
            <w:r w:rsidRPr="0040450C">
              <w:rPr>
                <w:color w:val="000000"/>
              </w:rPr>
              <w:t>Inhibit the cytochrome P450-dependent synthesis of ergosterol, a key component of the fungal cell membrane, via action on lanosterol 14-α-demethylase</w:t>
            </w:r>
          </w:p>
        </w:tc>
      </w:tr>
      <w:tr w:rsidR="000563EC" w:rsidRPr="0040450C" w14:paraId="5D1313F9" w14:textId="77777777" w:rsidTr="00F6264A">
        <w:tc>
          <w:tcPr>
            <w:tcW w:w="784" w:type="pct"/>
          </w:tcPr>
          <w:p w14:paraId="5A90C32A" w14:textId="1458A3A1" w:rsidR="000563EC" w:rsidRPr="0040450C" w:rsidRDefault="000563EC" w:rsidP="00FF5FCE">
            <w:r w:rsidRPr="0040450C">
              <w:t>Fluconazole</w:t>
            </w:r>
            <w:r w:rsidRPr="0040450C">
              <w:rPr>
                <w:color w:val="000000"/>
              </w:rPr>
              <w:t xml:space="preserve"> </w:t>
            </w:r>
            <w:r>
              <w:rPr>
                <w:color w:val="000000"/>
              </w:rPr>
              <w:t xml:space="preserve">(oral and intravenous) </w:t>
            </w:r>
            <w:r w:rsidR="00FF5FCE">
              <w:rPr>
                <w:color w:val="000000"/>
              </w:rPr>
              <w:fldChar w:fldCharType="begin"/>
            </w:r>
            <w:r w:rsidR="00355D6B">
              <w:rPr>
                <w:color w:val="000000"/>
              </w:rPr>
              <w:instrText xml:space="preserve"> ADDIN EN.CITE &lt;EndNote&gt;&lt;Cite&gt;&lt;RecNum&gt;385&lt;/RecNum&gt;&lt;DisplayText&gt;&lt;style face="superscript"&gt;1,2&lt;/style&gt;&lt;/DisplayText&gt;&lt;record&gt;&lt;rec-number&gt;385&lt;/rec-number&gt;&lt;foreign-keys&gt;&lt;key app="EN" db-id="xaafxear7pxxdnea59ixfrs295w9t2pswzvp" timestamp="1450168178"&gt;385&lt;/key&gt;&lt;/foreign-keys&gt;&lt;ref-type name="Web Page"&gt;12&lt;/ref-type&gt;&lt;contributors&gt;&lt;/contributors&gt;&lt;titles&gt;&lt;title&gt;Fluconazole&lt;/title&gt;&lt;/titles&gt;&lt;dates&gt;&lt;pub-dates&gt;&lt;date&gt;December 15th 2015&lt;/date&gt;&lt;/pub-dates&gt;&lt;/dates&gt;&lt;publisher&gt;European Medicines Agency&lt;/publisher&gt;&lt;urls&gt;&lt;related-urls&gt;&lt;url&gt;http://www.ema.europa.eu/ema/index.jsp?curl=pages/medicines/landing/referral_search.jsp&amp;amp;mid=WC0b01ac05805c516f&amp;amp;source=homeMedSearch&amp;amp;category=human&amp;amp;keyword=fluconazole&amp;amp;status=final&amp;amp;isNewQuery=true&lt;/url&gt;&lt;/related-urls&gt;&lt;/urls&gt;&lt;remote-database-name&gt;Human Medicines&lt;/remote-database-name&gt;&lt;remote-database-provider&gt;European Medicines Agency&lt;/remote-database-provider&gt;&lt;/record&gt;&lt;/Cite&gt;&lt;Cite&gt;&lt;RecNum&gt;382&lt;/RecNum&gt;&lt;record&gt;&lt;rec-number&gt;382&lt;/rec-number&gt;&lt;foreign-keys&gt;&lt;key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Administration&lt;/remote-database-provider&gt;&lt;/record&gt;&lt;/Cite&gt;&lt;/EndNote&gt;</w:instrText>
            </w:r>
            <w:r w:rsidR="00FF5FCE">
              <w:rPr>
                <w:color w:val="000000"/>
              </w:rPr>
              <w:fldChar w:fldCharType="separate"/>
            </w:r>
            <w:r w:rsidR="00F6264A" w:rsidRPr="00F6264A">
              <w:rPr>
                <w:noProof/>
                <w:color w:val="000000"/>
                <w:vertAlign w:val="superscript"/>
              </w:rPr>
              <w:t>1,2</w:t>
            </w:r>
            <w:r w:rsidR="00FF5FCE">
              <w:rPr>
                <w:color w:val="000000"/>
              </w:rPr>
              <w:fldChar w:fldCharType="end"/>
            </w:r>
          </w:p>
          <w:p w14:paraId="7E9C047C" w14:textId="77777777" w:rsidR="000563EC" w:rsidRPr="0040450C" w:rsidRDefault="000563EC" w:rsidP="00FF5FCE">
            <w:pPr>
              <w:rPr>
                <w:b/>
                <w:color w:val="7F7F7F" w:themeColor="text1" w:themeTint="80"/>
              </w:rPr>
            </w:pPr>
          </w:p>
          <w:p w14:paraId="42650E45" w14:textId="77777777" w:rsidR="000563EC" w:rsidRPr="0040450C" w:rsidRDefault="000563EC" w:rsidP="00FF5FCE"/>
        </w:tc>
        <w:tc>
          <w:tcPr>
            <w:tcW w:w="667" w:type="pct"/>
          </w:tcPr>
          <w:p w14:paraId="39E14568" w14:textId="24080754" w:rsidR="000563EC" w:rsidRPr="0040450C" w:rsidRDefault="000563EC" w:rsidP="00F6264A">
            <w:r>
              <w:rPr>
                <w:color w:val="000000"/>
              </w:rPr>
              <w:t xml:space="preserve">High </w:t>
            </w:r>
            <w:r w:rsidR="00FF5FCE">
              <w:rPr>
                <w:color w:val="000000"/>
              </w:rPr>
              <w:fldChar w:fldCharType="begin"/>
            </w:r>
            <w:r w:rsidR="00F6264A">
              <w:rPr>
                <w:color w:val="000000"/>
              </w:rPr>
              <w:instrText xml:space="preserve"> ADDIN EN.CITE &lt;EndNote&gt;&lt;Cite&gt;&lt;Author&gt;Falci&lt;/Author&gt;&lt;Year&gt;2013&lt;/Year&gt;&lt;RecNum&gt;393&lt;/RecNum&gt;&lt;DisplayText&gt;&lt;style face="superscript"&gt;3&lt;/style&gt;&lt;/DisplayText&gt;&lt;record&gt;&lt;rec-number&gt;393&lt;/rec-number&gt;&lt;foreign-keys&gt;&lt;key app="EN" db-id="xaafxear7pxxdnea59ixfrs295w9t2pswzvp" timestamp="1450292184"&gt;393&lt;/key&gt;&lt;/foreign-keys&gt;&lt;ref-type name="Journal Article"&gt;17&lt;/ref-type&gt;&lt;contributors&gt;&lt;authors&gt;&lt;author&gt;Falci, D. R.&lt;/author&gt;&lt;author&gt;Pasqualotto, A. C.&lt;/author&gt;&lt;/authors&gt;&lt;/contributors&gt;&lt;auth-address&gt;Hospital Nossa Senhora da Conceicao, Porto Alegre, Brazil ; Universidade Federal de Ciencias da Saude de Porto Alegre, Porto Alegre, Brazil.&lt;/auth-address&gt;&lt;titles&gt;&lt;title&gt;Profile of isavuconazole and its potential in the treatment of severe invasive fungal infections&lt;/title&gt;&lt;secondary-title&gt;Infect Drug Resist&lt;/secondary-title&gt;&lt;/titles&gt;&lt;periodical&gt;&lt;full-title&gt;Infect Drug Resist&lt;/full-title&gt;&lt;/periodical&gt;&lt;pages&gt;163-74&lt;/pages&gt;&lt;volume&gt;6&lt;/volume&gt;&lt;keywords&gt;&lt;keyword&gt;Aspergillus&lt;/keyword&gt;&lt;keyword&gt;antifungals&lt;/keyword&gt;&lt;keyword&gt;invasive fungal infections&lt;/keyword&gt;&lt;keyword&gt;isavuconazole&lt;/keyword&gt;&lt;keyword&gt;triazoles&lt;/keyword&gt;&lt;/keywords&gt;&lt;dates&gt;&lt;year&gt;2013&lt;/year&gt;&lt;/dates&gt;&lt;isbn&gt;1178-6973 (Electronic)&amp;#xD;1178-6973 (Linking)&lt;/isbn&gt;&lt;accession-num&gt;24187505&lt;/accession-num&gt;&lt;urls&gt;&lt;related-urls&gt;&lt;url&gt;http://www.ncbi.nlm.nih.gov/pubmed/24187505&lt;/url&gt;&lt;/related-urls&gt;&lt;/urls&gt;&lt;custom2&gt;PMC3810441&lt;/custom2&gt;&lt;electronic-resource-num&gt;10.2147/IDR.S51340&lt;/electronic-resource-num&gt;&lt;/record&gt;&lt;/Cite&gt;&lt;/EndNote&gt;</w:instrText>
            </w:r>
            <w:r w:rsidR="00FF5FCE">
              <w:rPr>
                <w:color w:val="000000"/>
              </w:rPr>
              <w:fldChar w:fldCharType="separate"/>
            </w:r>
            <w:r w:rsidR="00F6264A" w:rsidRPr="00F6264A">
              <w:rPr>
                <w:noProof/>
                <w:color w:val="000000"/>
                <w:vertAlign w:val="superscript"/>
              </w:rPr>
              <w:t>3</w:t>
            </w:r>
            <w:r w:rsidR="00FF5FCE">
              <w:rPr>
                <w:color w:val="000000"/>
              </w:rPr>
              <w:fldChar w:fldCharType="end"/>
            </w:r>
          </w:p>
        </w:tc>
        <w:tc>
          <w:tcPr>
            <w:tcW w:w="738" w:type="pct"/>
          </w:tcPr>
          <w:p w14:paraId="1230868B" w14:textId="77777777" w:rsidR="000563EC" w:rsidRPr="0040450C" w:rsidRDefault="000563EC" w:rsidP="00FF5FCE">
            <w:r w:rsidRPr="0040450C">
              <w:rPr>
                <w:color w:val="000000"/>
              </w:rPr>
              <w:t xml:space="preserve">80% </w:t>
            </w:r>
            <w:r>
              <w:rPr>
                <w:color w:val="000000"/>
              </w:rPr>
              <w:t>of</w:t>
            </w:r>
            <w:r w:rsidRPr="0040450C">
              <w:rPr>
                <w:color w:val="000000"/>
              </w:rPr>
              <w:t xml:space="preserve"> dose </w:t>
            </w:r>
            <w:r>
              <w:rPr>
                <w:color w:val="000000"/>
              </w:rPr>
              <w:t>in active f</w:t>
            </w:r>
            <w:bookmarkStart w:id="0" w:name="_GoBack"/>
            <w:bookmarkEnd w:id="0"/>
            <w:r>
              <w:rPr>
                <w:color w:val="000000"/>
              </w:rPr>
              <w:t>orm</w:t>
            </w:r>
          </w:p>
        </w:tc>
        <w:tc>
          <w:tcPr>
            <w:tcW w:w="2811" w:type="pct"/>
          </w:tcPr>
          <w:p w14:paraId="6AA63B37" w14:textId="77777777" w:rsidR="000563EC" w:rsidRPr="008B1CC5" w:rsidRDefault="000563EC" w:rsidP="00FF5FCE">
            <w:pPr>
              <w:pStyle w:val="ListParagraph"/>
              <w:widowControl w:val="0"/>
              <w:numPr>
                <w:ilvl w:val="0"/>
                <w:numId w:val="1"/>
              </w:numPr>
              <w:autoSpaceDE w:val="0"/>
              <w:autoSpaceDN w:val="0"/>
              <w:adjustRightInd w:val="0"/>
              <w:rPr>
                <w:rFonts w:cs="Verdana"/>
              </w:rPr>
            </w:pPr>
            <w:r w:rsidRPr="008B1CC5">
              <w:rPr>
                <w:rFonts w:cs="Verdana"/>
                <w:i/>
              </w:rPr>
              <w:t>Candida:</w:t>
            </w:r>
            <w:r w:rsidRPr="008B1CC5">
              <w:rPr>
                <w:rFonts w:cs="Verdana"/>
              </w:rPr>
              <w:t xml:space="preserve"> mucosal (oropharyngeal, oesophageal, urogenital), chronic mucocutaneous, cutaneous, </w:t>
            </w:r>
            <w:r>
              <w:rPr>
                <w:rFonts w:cs="Verdana"/>
              </w:rPr>
              <w:t xml:space="preserve">and </w:t>
            </w:r>
            <w:r w:rsidRPr="008B1CC5">
              <w:rPr>
                <w:rFonts w:cs="Verdana"/>
              </w:rPr>
              <w:t>invasive</w:t>
            </w:r>
            <w:r>
              <w:rPr>
                <w:rFonts w:cs="Verdana"/>
              </w:rPr>
              <w:t xml:space="preserve"> infections</w:t>
            </w:r>
            <w:r w:rsidRPr="008B1CC5">
              <w:rPr>
                <w:rFonts w:cs="Verdana"/>
              </w:rPr>
              <w:t>. Onychomycosis only when when other agents are not considered appropriate</w:t>
            </w:r>
          </w:p>
          <w:p w14:paraId="063A9A14" w14:textId="77777777" w:rsidR="000563EC" w:rsidRPr="00F661DE" w:rsidRDefault="000563EC" w:rsidP="00FF5FCE">
            <w:pPr>
              <w:pStyle w:val="ListParagraph"/>
              <w:widowControl w:val="0"/>
              <w:numPr>
                <w:ilvl w:val="0"/>
                <w:numId w:val="1"/>
              </w:numPr>
              <w:autoSpaceDE w:val="0"/>
              <w:autoSpaceDN w:val="0"/>
              <w:adjustRightInd w:val="0"/>
              <w:rPr>
                <w:rFonts w:cs="Verdana"/>
              </w:rPr>
            </w:pPr>
            <w:r w:rsidRPr="008B1CC5">
              <w:rPr>
                <w:rFonts w:cs="Verdana"/>
                <w:i/>
              </w:rPr>
              <w:t>Malassezia</w:t>
            </w:r>
            <w:r w:rsidRPr="008B1CC5">
              <w:rPr>
                <w:rFonts w:cs="Verdana"/>
              </w:rPr>
              <w:t>: skin infections</w:t>
            </w:r>
            <w:r w:rsidRPr="008B1CC5">
              <w:rPr>
                <w:rFonts w:cs="Verdana"/>
                <w:i/>
              </w:rPr>
              <w:t xml:space="preserve"> </w:t>
            </w:r>
          </w:p>
          <w:p w14:paraId="1135B6BA" w14:textId="77777777" w:rsidR="000563EC" w:rsidRDefault="000563EC" w:rsidP="00FF5FCE">
            <w:pPr>
              <w:pStyle w:val="ListParagraph"/>
              <w:widowControl w:val="0"/>
              <w:numPr>
                <w:ilvl w:val="0"/>
                <w:numId w:val="1"/>
              </w:numPr>
              <w:autoSpaceDE w:val="0"/>
              <w:autoSpaceDN w:val="0"/>
              <w:adjustRightInd w:val="0"/>
              <w:rPr>
                <w:rFonts w:cs="Verdana"/>
              </w:rPr>
            </w:pPr>
            <w:r w:rsidRPr="008B1CC5">
              <w:rPr>
                <w:rFonts w:cs="Verdana"/>
                <w:i/>
              </w:rPr>
              <w:t>Cryptococcus:</w:t>
            </w:r>
            <w:r>
              <w:rPr>
                <w:rFonts w:cs="Verdana"/>
              </w:rPr>
              <w:t xml:space="preserve"> meningitis</w:t>
            </w:r>
          </w:p>
          <w:p w14:paraId="54AFBFA8" w14:textId="77777777" w:rsidR="000563EC" w:rsidRPr="008B1CC5" w:rsidRDefault="000563EC" w:rsidP="00FF5FCE">
            <w:pPr>
              <w:pStyle w:val="ListParagraph"/>
              <w:widowControl w:val="0"/>
              <w:numPr>
                <w:ilvl w:val="0"/>
                <w:numId w:val="1"/>
              </w:numPr>
              <w:autoSpaceDE w:val="0"/>
              <w:autoSpaceDN w:val="0"/>
              <w:adjustRightInd w:val="0"/>
              <w:rPr>
                <w:rFonts w:cs="Verdana"/>
              </w:rPr>
            </w:pPr>
            <w:r w:rsidRPr="00F661DE">
              <w:rPr>
                <w:rFonts w:cs="Verdana"/>
              </w:rPr>
              <w:t xml:space="preserve">Dermatophytes: skin infections, and </w:t>
            </w:r>
            <w:r w:rsidRPr="008B1CC5">
              <w:rPr>
                <w:rFonts w:cs="Verdana"/>
              </w:rPr>
              <w:t xml:space="preserve">onychomycosis (see </w:t>
            </w:r>
            <w:r w:rsidRPr="008B1CC5">
              <w:rPr>
                <w:rFonts w:cs="Verdana"/>
                <w:i/>
              </w:rPr>
              <w:t xml:space="preserve">Candida </w:t>
            </w:r>
            <w:r w:rsidRPr="008B1CC5">
              <w:rPr>
                <w:rFonts w:cs="Verdana"/>
              </w:rPr>
              <w:t>onychomycosis)</w:t>
            </w:r>
          </w:p>
          <w:p w14:paraId="755871CF" w14:textId="77777777" w:rsidR="000563EC" w:rsidRPr="00F661DE" w:rsidRDefault="000563EC" w:rsidP="00FF5FCE">
            <w:pPr>
              <w:pStyle w:val="ListParagraph"/>
              <w:widowControl w:val="0"/>
              <w:numPr>
                <w:ilvl w:val="0"/>
                <w:numId w:val="1"/>
              </w:numPr>
              <w:autoSpaceDE w:val="0"/>
              <w:autoSpaceDN w:val="0"/>
              <w:adjustRightInd w:val="0"/>
              <w:rPr>
                <w:rFonts w:cs="Verdana"/>
              </w:rPr>
            </w:pPr>
            <w:r w:rsidRPr="008B1CC5">
              <w:rPr>
                <w:rFonts w:cs="Verdana"/>
                <w:i/>
              </w:rPr>
              <w:t>Coccidioides</w:t>
            </w:r>
            <w:r>
              <w:rPr>
                <w:rFonts w:cs="Verdana"/>
                <w:i/>
              </w:rPr>
              <w:t>:</w:t>
            </w:r>
            <w:r w:rsidRPr="00F661DE">
              <w:rPr>
                <w:rFonts w:cs="Verdana"/>
              </w:rPr>
              <w:t xml:space="preserve"> infections</w:t>
            </w:r>
          </w:p>
        </w:tc>
      </w:tr>
      <w:tr w:rsidR="000563EC" w:rsidRPr="0040450C" w14:paraId="39FA881D" w14:textId="77777777" w:rsidTr="00F6264A">
        <w:tc>
          <w:tcPr>
            <w:tcW w:w="784" w:type="pct"/>
          </w:tcPr>
          <w:p w14:paraId="3FF22860" w14:textId="6998CA98" w:rsidR="000563EC" w:rsidRPr="0040450C" w:rsidRDefault="000563EC" w:rsidP="00355D6B">
            <w:r w:rsidRPr="0040450C">
              <w:t>Isavuconazole</w:t>
            </w:r>
            <w:r>
              <w:t xml:space="preserve"> </w:t>
            </w:r>
            <w:r>
              <w:rPr>
                <w:color w:val="000000"/>
              </w:rPr>
              <w:t xml:space="preserve">(oral and intravenous) </w:t>
            </w:r>
            <w:r w:rsidR="00FF5FCE">
              <w:rPr>
                <w:color w:val="000000"/>
              </w:rPr>
              <w:fldChar w:fldCharType="begin"/>
            </w:r>
            <w:r w:rsidR="00355D6B">
              <w:rPr>
                <w:color w:val="000000"/>
              </w:rPr>
              <w:instrText xml:space="preserve"> ADDIN EN.CITE &lt;EndNote&gt;&lt;Cite&gt;&lt;RecNum&gt;383&lt;/RecNum&gt;&lt;DisplayText&gt;&lt;style face="superscript"&gt;2,4&lt;/style&gt;&lt;/DisplayText&gt;&lt;record&gt;&lt;rec-number&gt;383&lt;/rec-number&gt;&lt;foreign-keys&gt;&lt;key app="EN" db-id="xaafxear7pxxdnea59ixfrs295w9t2pswzvp" timestamp="1450167521"&gt;383&lt;/key&gt;&lt;/foreign-keys&gt;&lt;ref-type name="Web Page"&gt;12&lt;/ref-type&gt;&lt;contributors&gt;&lt;/contributors&gt;&lt;titles&gt;&lt;title&gt;Antifungals&lt;/title&gt;&lt;/titles&gt;&lt;dates&gt;&lt;/dates&gt;&lt;publisher&gt;European Medicines Agency&lt;/publisher&gt;&lt;urls&gt;&lt;related-urls&gt;&lt;url&gt;http://www.ema.europa.eu/ema/index.jsp?curl=pages%2Fmedicines%2Flanding%2Fepar_search.jsp&amp;amp;mid=WC0b01ac058001d124&amp;amp;searchTab=searchByKey&amp;amp;alreadyLoaded=true&amp;amp;isNewQuery=true&amp;amp;status=Authorised&amp;amp;keyword=antifungal&amp;amp;keywordSearch=Submit&amp;amp;searchType=ti&amp;amp;taxonomyPath=&amp;amp;treeNumber=&amp;amp;searchGenericType=generics&lt;/url&gt;&lt;/related-urls&gt;&lt;/urls&gt;&lt;remote-database-name&gt;Human Medicines&lt;/remote-database-name&gt;&lt;remote-database-provider&gt;European Medicines Agency&lt;/remote-database-provider&gt;&lt;access-date&gt;February 9th 2016&lt;/access-date&gt;&lt;/record&gt;&lt;/Cite&gt;&lt;Cite&gt;&lt;RecNum&gt;382&lt;/RecNum&gt;&lt;record&gt;&lt;rec-number&gt;382&lt;/rec-number&gt;&lt;foreign-keys&gt;&lt;key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Administration&lt;/remote-database-provider&gt;&lt;/record&gt;&lt;/Cite&gt;&lt;/EndNote&gt;</w:instrText>
            </w:r>
            <w:r w:rsidR="00FF5FCE">
              <w:rPr>
                <w:color w:val="000000"/>
              </w:rPr>
              <w:fldChar w:fldCharType="separate"/>
            </w:r>
            <w:r w:rsidR="00F6264A" w:rsidRPr="00F6264A">
              <w:rPr>
                <w:noProof/>
                <w:color w:val="000000"/>
                <w:vertAlign w:val="superscript"/>
              </w:rPr>
              <w:t>2,4</w:t>
            </w:r>
            <w:r w:rsidR="00FF5FCE">
              <w:rPr>
                <w:color w:val="000000"/>
              </w:rPr>
              <w:fldChar w:fldCharType="end"/>
            </w:r>
          </w:p>
        </w:tc>
        <w:tc>
          <w:tcPr>
            <w:tcW w:w="667" w:type="pct"/>
          </w:tcPr>
          <w:p w14:paraId="4803BA73" w14:textId="031070A4" w:rsidR="000563EC" w:rsidRPr="0040450C" w:rsidRDefault="000563EC" w:rsidP="00F6264A">
            <w:r>
              <w:t>High (but low penetration into the CSF)</w:t>
            </w:r>
            <w:r w:rsidR="00FF5FCE">
              <w:fldChar w:fldCharType="begin"/>
            </w:r>
            <w:r w:rsidR="00F6264A">
              <w:instrText xml:space="preserve"> ADDIN EN.CITE &lt;EndNote&gt;&lt;Cite&gt;&lt;Author&gt;Falci&lt;/Author&gt;&lt;Year&gt;2013&lt;/Year&gt;&lt;RecNum&gt;393&lt;/RecNum&gt;&lt;DisplayText&gt;&lt;style face="superscript"&gt;3&lt;/style&gt;&lt;/DisplayText&gt;&lt;record&gt;&lt;rec-number&gt;393&lt;/rec-number&gt;&lt;foreign-keys&gt;&lt;key app="EN" db-id="xaafxear7pxxdnea59ixfrs295w9t2pswzvp" timestamp="1450292184"&gt;393&lt;/key&gt;&lt;/foreign-keys&gt;&lt;ref-type name="Journal Article"&gt;17&lt;/ref-type&gt;&lt;contributors&gt;&lt;authors&gt;&lt;author&gt;Falci, D. R.&lt;/author&gt;&lt;author&gt;Pasqualotto, A. C.&lt;/author&gt;&lt;/authors&gt;&lt;/contributors&gt;&lt;auth-address&gt;Hospital Nossa Senhora da Conceicao, Porto Alegre, Brazil ; Universidade Federal de Ciencias da Saude de Porto Alegre, Porto Alegre, Brazil.&lt;/auth-address&gt;&lt;titles&gt;&lt;title&gt;Profile of isavuconazole and its potential in the treatment of severe invasive fungal infections&lt;/title&gt;&lt;secondary-title&gt;Infect Drug Resist&lt;/secondary-title&gt;&lt;/titles&gt;&lt;periodical&gt;&lt;full-title&gt;Infect Drug Resist&lt;/full-title&gt;&lt;/periodical&gt;&lt;pages&gt;163-74&lt;/pages&gt;&lt;volume&gt;6&lt;/volume&gt;&lt;keywords&gt;&lt;keyword&gt;Aspergillus&lt;/keyword&gt;&lt;keyword&gt;antifungals&lt;/keyword&gt;&lt;keyword&gt;invasive fungal infections&lt;/keyword&gt;&lt;keyword&gt;isavuconazole&lt;/keyword&gt;&lt;keyword&gt;triazoles&lt;/keyword&gt;&lt;/keywords&gt;&lt;dates&gt;&lt;year&gt;2013&lt;/year&gt;&lt;/dates&gt;&lt;isbn&gt;1178-6973 (Electronic)&amp;#xD;1178-6973 (Linking)&lt;/isbn&gt;&lt;accession-num&gt;24187505&lt;/accession-num&gt;&lt;urls&gt;&lt;related-urls&gt;&lt;url&gt;http://www.ncbi.nlm.nih.gov/pubmed/24187505&lt;/url&gt;&lt;/related-urls&gt;&lt;/urls&gt;&lt;custom2&gt;PMC3810441&lt;/custom2&gt;&lt;electronic-resource-num&gt;10.2147/IDR.S51340&lt;/electronic-resource-num&gt;&lt;/record&gt;&lt;/Cite&gt;&lt;/EndNote&gt;</w:instrText>
            </w:r>
            <w:r w:rsidR="00FF5FCE">
              <w:fldChar w:fldCharType="separate"/>
            </w:r>
            <w:r w:rsidR="00F6264A" w:rsidRPr="00F6264A">
              <w:rPr>
                <w:noProof/>
                <w:vertAlign w:val="superscript"/>
              </w:rPr>
              <w:t>3</w:t>
            </w:r>
            <w:r w:rsidR="00FF5FCE">
              <w:fldChar w:fldCharType="end"/>
            </w:r>
            <w:r>
              <w:t xml:space="preserve"> </w:t>
            </w:r>
          </w:p>
        </w:tc>
        <w:tc>
          <w:tcPr>
            <w:tcW w:w="738" w:type="pct"/>
          </w:tcPr>
          <w:p w14:paraId="5214A3DF" w14:textId="37F5C83A" w:rsidR="000563EC" w:rsidRDefault="000563EC" w:rsidP="00FF5FCE">
            <w:pPr>
              <w:rPr>
                <w:rFonts w:cs="Times"/>
                <w:color w:val="141413"/>
              </w:rPr>
            </w:pPr>
            <w:r>
              <w:rPr>
                <w:rFonts w:cs="Times"/>
                <w:color w:val="141413"/>
              </w:rPr>
              <w:t xml:space="preserve">Less than 1% of dose in active form </w:t>
            </w:r>
            <w:r w:rsidR="00FF5FCE">
              <w:rPr>
                <w:rFonts w:cs="Times"/>
                <w:color w:val="141413"/>
              </w:rPr>
              <w:fldChar w:fldCharType="begin"/>
            </w:r>
            <w:r w:rsidR="00F6264A">
              <w:rPr>
                <w:rFonts w:cs="Times"/>
                <w:color w:val="141413"/>
              </w:rPr>
              <w:instrText xml:space="preserve"> ADDIN EN.CITE &lt;EndNote&gt;&lt;Cite&gt;&lt;Author&gt;Falci&lt;/Author&gt;&lt;Year&gt;2013&lt;/Year&gt;&lt;RecNum&gt;393&lt;/RecNum&gt;&lt;DisplayText&gt;&lt;style face="superscript"&gt;3&lt;/style&gt;&lt;/DisplayText&gt;&lt;record&gt;&lt;rec-number&gt;393&lt;/rec-number&gt;&lt;foreign-keys&gt;&lt;key app="EN" db-id="xaafxear7pxxdnea59ixfrs295w9t2pswzvp" timestamp="1450292184"&gt;393&lt;/key&gt;&lt;/foreign-keys&gt;&lt;ref-type name="Journal Article"&gt;17&lt;/ref-type&gt;&lt;contributors&gt;&lt;authors&gt;&lt;author&gt;Falci, D. R.&lt;/author&gt;&lt;author&gt;Pasqualotto, A. C.&lt;/author&gt;&lt;/authors&gt;&lt;/contributors&gt;&lt;auth-address&gt;Hospital Nossa Senhora da Conceicao, Porto Alegre, Brazil ; Universidade Federal de Ciencias da Saude de Porto Alegre, Porto Alegre, Brazil.&lt;/auth-address&gt;&lt;titles&gt;&lt;title&gt;Profile of isavuconazole and its potential in the treatment of severe invasive fungal infections&lt;/title&gt;&lt;secondary-title&gt;Infect Drug Resist&lt;/secondary-title&gt;&lt;/titles&gt;&lt;periodical&gt;&lt;full-title&gt;Infect Drug Resist&lt;/full-title&gt;&lt;/periodical&gt;&lt;pages&gt;163-74&lt;/pages&gt;&lt;volume&gt;6&lt;/volume&gt;&lt;keywords&gt;&lt;keyword&gt;Aspergillus&lt;/keyword&gt;&lt;keyword&gt;antifungals&lt;/keyword&gt;&lt;keyword&gt;invasive fungal infections&lt;/keyword&gt;&lt;keyword&gt;isavuconazole&lt;/keyword&gt;&lt;keyword&gt;triazoles&lt;/keyword&gt;&lt;/keywords&gt;&lt;dates&gt;&lt;year&gt;2013&lt;/year&gt;&lt;/dates&gt;&lt;isbn&gt;1178-6973 (Electronic)&amp;#xD;1178-6973 (Linking)&lt;/isbn&gt;&lt;accession-num&gt;24187505&lt;/accession-num&gt;&lt;urls&gt;&lt;related-urls&gt;&lt;url&gt;http://www.ncbi.nlm.nih.gov/pubmed/24187505&lt;/url&gt;&lt;/related-urls&gt;&lt;/urls&gt;&lt;custom2&gt;PMC3810441&lt;/custom2&gt;&lt;electronic-resource-num&gt;10.2147/IDR.S51340&lt;/electronic-resource-num&gt;&lt;/record&gt;&lt;/Cite&gt;&lt;/EndNote&gt;</w:instrText>
            </w:r>
            <w:r w:rsidR="00FF5FCE">
              <w:rPr>
                <w:rFonts w:cs="Times"/>
                <w:color w:val="141413"/>
              </w:rPr>
              <w:fldChar w:fldCharType="separate"/>
            </w:r>
            <w:r w:rsidR="00F6264A" w:rsidRPr="00F6264A">
              <w:rPr>
                <w:rFonts w:cs="Times"/>
                <w:noProof/>
                <w:color w:val="141413"/>
                <w:vertAlign w:val="superscript"/>
              </w:rPr>
              <w:t>3</w:t>
            </w:r>
            <w:r w:rsidR="00FF5FCE">
              <w:rPr>
                <w:rFonts w:cs="Times"/>
                <w:color w:val="141413"/>
              </w:rPr>
              <w:fldChar w:fldCharType="end"/>
            </w:r>
          </w:p>
          <w:p w14:paraId="7CDF7088" w14:textId="77777777" w:rsidR="000563EC" w:rsidRPr="0040450C" w:rsidRDefault="000563EC" w:rsidP="00FF5FCE"/>
        </w:tc>
        <w:tc>
          <w:tcPr>
            <w:tcW w:w="2811" w:type="pct"/>
          </w:tcPr>
          <w:p w14:paraId="22ED1F66" w14:textId="77777777" w:rsidR="000563EC" w:rsidRPr="008B1CC5" w:rsidRDefault="000563EC" w:rsidP="00FF5FCE">
            <w:pPr>
              <w:pStyle w:val="ListParagraph"/>
              <w:numPr>
                <w:ilvl w:val="0"/>
                <w:numId w:val="2"/>
              </w:numPr>
              <w:rPr>
                <w:rFonts w:cs="Times New Roman"/>
                <w:color w:val="000000"/>
              </w:rPr>
            </w:pPr>
            <w:r w:rsidRPr="008B1CC5">
              <w:rPr>
                <w:rFonts w:cs="Verdana"/>
                <w:i/>
                <w:color w:val="000000"/>
              </w:rPr>
              <w:t>Aspergillus</w:t>
            </w:r>
            <w:r w:rsidRPr="008B1CC5">
              <w:rPr>
                <w:rFonts w:cs="Verdana"/>
                <w:color w:val="000000"/>
              </w:rPr>
              <w:t>: i</w:t>
            </w:r>
            <w:r w:rsidRPr="008B1CC5">
              <w:rPr>
                <w:rFonts w:cs="Times New Roman"/>
                <w:color w:val="000000"/>
              </w:rPr>
              <w:t>nvasive</w:t>
            </w:r>
            <w:r>
              <w:rPr>
                <w:rFonts w:cs="Times New Roman"/>
                <w:color w:val="000000"/>
              </w:rPr>
              <w:t xml:space="preserve"> </w:t>
            </w:r>
            <w:r>
              <w:rPr>
                <w:rFonts w:cs="Verdana"/>
              </w:rPr>
              <w:t>infections</w:t>
            </w:r>
          </w:p>
          <w:p w14:paraId="7DDA479F" w14:textId="77777777" w:rsidR="000563EC" w:rsidRPr="0040450C" w:rsidRDefault="000563EC" w:rsidP="00FF5FCE">
            <w:pPr>
              <w:pStyle w:val="ListParagraph"/>
              <w:numPr>
                <w:ilvl w:val="0"/>
                <w:numId w:val="2"/>
              </w:numPr>
            </w:pPr>
            <w:r w:rsidRPr="008B1CC5">
              <w:rPr>
                <w:rFonts w:cs="Times New Roman"/>
                <w:i/>
                <w:color w:val="000000"/>
              </w:rPr>
              <w:t>Mucorales:</w:t>
            </w:r>
            <w:r w:rsidRPr="008B1CC5">
              <w:rPr>
                <w:rFonts w:cs="Times New Roman"/>
                <w:color w:val="000000"/>
              </w:rPr>
              <w:t xml:space="preserve"> invasive</w:t>
            </w:r>
            <w:r w:rsidRPr="0040450C">
              <w:t xml:space="preserve"> </w:t>
            </w:r>
            <w:r>
              <w:rPr>
                <w:rFonts w:cs="Verdana"/>
              </w:rPr>
              <w:t>infections</w:t>
            </w:r>
          </w:p>
        </w:tc>
      </w:tr>
      <w:tr w:rsidR="000563EC" w:rsidRPr="0040450C" w14:paraId="1F9D5E5F" w14:textId="77777777" w:rsidTr="00F6264A">
        <w:tc>
          <w:tcPr>
            <w:tcW w:w="784" w:type="pct"/>
          </w:tcPr>
          <w:p w14:paraId="5B4482FF" w14:textId="77777777" w:rsidR="000563EC" w:rsidRDefault="000563EC" w:rsidP="00FF5FCE">
            <w:r w:rsidRPr="0040450C">
              <w:t>Itraconazole</w:t>
            </w:r>
          </w:p>
          <w:p w14:paraId="6E624EE5" w14:textId="51725585" w:rsidR="000563EC" w:rsidRPr="0040450C" w:rsidRDefault="000563EC" w:rsidP="00355D6B">
            <w:r>
              <w:t>(</w:t>
            </w:r>
            <w:proofErr w:type="gramStart"/>
            <w:r>
              <w:t>oral</w:t>
            </w:r>
            <w:proofErr w:type="gramEnd"/>
            <w:r>
              <w:t xml:space="preserve">) </w:t>
            </w:r>
            <w:r w:rsidR="00FF5FCE">
              <w:fldChar w:fldCharType="begin"/>
            </w:r>
            <w:r w:rsidR="00355D6B">
              <w:instrText xml:space="preserve"> ADDIN EN.CITE &lt;EndNote&gt;&lt;Cite&gt;&lt;RecNum&gt;382&lt;/RecNum&gt;&lt;DisplayText&gt;&lt;style face="superscript"&gt;2&lt;/style&gt;&lt;/DisplayText&gt;&lt;record&gt;&lt;rec-number&gt;382&lt;/rec-number&gt;&lt;foreign-keys&gt;&lt;key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Administration&lt;/remote-database-provider&gt;&lt;/record&gt;&lt;/Cite&gt;&lt;/EndNote&gt;</w:instrText>
            </w:r>
            <w:r w:rsidR="00FF5FCE">
              <w:fldChar w:fldCharType="separate"/>
            </w:r>
            <w:r w:rsidR="00F6264A" w:rsidRPr="00F6264A">
              <w:rPr>
                <w:noProof/>
                <w:vertAlign w:val="superscript"/>
              </w:rPr>
              <w:t>2</w:t>
            </w:r>
            <w:r w:rsidR="00FF5FCE">
              <w:fldChar w:fldCharType="end"/>
            </w:r>
          </w:p>
        </w:tc>
        <w:tc>
          <w:tcPr>
            <w:tcW w:w="667" w:type="pct"/>
          </w:tcPr>
          <w:p w14:paraId="4C79945D" w14:textId="425AA5A7" w:rsidR="000563EC" w:rsidRPr="0040450C" w:rsidRDefault="000563EC" w:rsidP="00F6264A">
            <w:r>
              <w:rPr>
                <w:color w:val="000000"/>
              </w:rPr>
              <w:t xml:space="preserve">Low </w:t>
            </w:r>
            <w:r w:rsidR="00FF5FCE">
              <w:rPr>
                <w:color w:val="000000"/>
              </w:rPr>
              <w:fldChar w:fldCharType="begin"/>
            </w:r>
            <w:r w:rsidR="00F6264A">
              <w:rPr>
                <w:color w:val="000000"/>
              </w:rPr>
              <w:instrText xml:space="preserve"> ADDIN EN.CITE &lt;EndNote&gt;&lt;Cite&gt;&lt;Author&gt;Falci&lt;/Author&gt;&lt;Year&gt;2013&lt;/Year&gt;&lt;RecNum&gt;393&lt;/RecNum&gt;&lt;DisplayText&gt;&lt;style face="superscript"&gt;3&lt;/style&gt;&lt;/DisplayText&gt;&lt;record&gt;&lt;rec-number&gt;393&lt;/rec-number&gt;&lt;foreign-keys&gt;&lt;key app="EN" db-id="xaafxear7pxxdnea59ixfrs295w9t2pswzvp" timestamp="1450292184"&gt;393&lt;/key&gt;&lt;/foreign-keys&gt;&lt;ref-type name="Journal Article"&gt;17&lt;/ref-type&gt;&lt;contributors&gt;&lt;authors&gt;&lt;author&gt;Falci, D. R.&lt;/author&gt;&lt;author&gt;Pasqualotto, A. C.&lt;/author&gt;&lt;/authors&gt;&lt;/contributors&gt;&lt;auth-address&gt;Hospital Nossa Senhora da Conceicao, Porto Alegre, Brazil ; Universidade Federal de Ciencias da Saude de Porto Alegre, Porto Alegre, Brazil.&lt;/auth-address&gt;&lt;titles&gt;&lt;title&gt;Profile of isavuconazole and its potential in the treatment of severe invasive fungal infections&lt;/title&gt;&lt;secondary-title&gt;Infect Drug Resist&lt;/secondary-title&gt;&lt;/titles&gt;&lt;periodical&gt;&lt;full-title&gt;Infect Drug Resist&lt;/full-title&gt;&lt;/periodical&gt;&lt;pages&gt;163-74&lt;/pages&gt;&lt;volume&gt;6&lt;/volume&gt;&lt;keywords&gt;&lt;keyword&gt;Aspergillus&lt;/keyword&gt;&lt;keyword&gt;antifungals&lt;/keyword&gt;&lt;keyword&gt;invasive fungal infections&lt;/keyword&gt;&lt;keyword&gt;isavuconazole&lt;/keyword&gt;&lt;keyword&gt;triazoles&lt;/keyword&gt;&lt;/keywords&gt;&lt;dates&gt;&lt;year&gt;2013&lt;/year&gt;&lt;/dates&gt;&lt;isbn&gt;1178-6973 (Electronic)&amp;#xD;1178-6973 (Linking)&lt;/isbn&gt;&lt;accession-num&gt;24187505&lt;/accession-num&gt;&lt;urls&gt;&lt;related-urls&gt;&lt;url&gt;http://www.ncbi.nlm.nih.gov/pubmed/24187505&lt;/url&gt;&lt;/related-urls&gt;&lt;/urls&gt;&lt;custom2&gt;PMC3810441&lt;/custom2&gt;&lt;electronic-resource-num&gt;10.2147/IDR.S51340&lt;/electronic-resource-num&gt;&lt;/record&gt;&lt;/Cite&gt;&lt;/EndNote&gt;</w:instrText>
            </w:r>
            <w:r w:rsidR="00FF5FCE">
              <w:rPr>
                <w:color w:val="000000"/>
              </w:rPr>
              <w:fldChar w:fldCharType="separate"/>
            </w:r>
            <w:r w:rsidR="00F6264A" w:rsidRPr="00F6264A">
              <w:rPr>
                <w:noProof/>
                <w:color w:val="000000"/>
                <w:vertAlign w:val="superscript"/>
              </w:rPr>
              <w:t>3</w:t>
            </w:r>
            <w:r w:rsidR="00FF5FCE">
              <w:rPr>
                <w:color w:val="000000"/>
              </w:rPr>
              <w:fldChar w:fldCharType="end"/>
            </w:r>
          </w:p>
        </w:tc>
        <w:tc>
          <w:tcPr>
            <w:tcW w:w="738" w:type="pct"/>
          </w:tcPr>
          <w:p w14:paraId="6F3D8049" w14:textId="77777777" w:rsidR="000563EC" w:rsidRDefault="000563EC" w:rsidP="00FF5FCE">
            <w:pPr>
              <w:rPr>
                <w:color w:val="000000"/>
              </w:rPr>
            </w:pPr>
            <w:r>
              <w:rPr>
                <w:color w:val="000000"/>
              </w:rPr>
              <w:t xml:space="preserve">Less than 1% of dose in active form </w:t>
            </w:r>
          </w:p>
          <w:p w14:paraId="256F5BD2" w14:textId="77777777" w:rsidR="000563EC" w:rsidRDefault="000563EC" w:rsidP="00FF5FCE">
            <w:pPr>
              <w:rPr>
                <w:color w:val="000000"/>
              </w:rPr>
            </w:pPr>
          </w:p>
          <w:p w14:paraId="3C223EF6" w14:textId="77777777" w:rsidR="000563EC" w:rsidRPr="0040450C" w:rsidRDefault="000563EC" w:rsidP="00FF5FCE"/>
        </w:tc>
        <w:tc>
          <w:tcPr>
            <w:tcW w:w="2811" w:type="pct"/>
          </w:tcPr>
          <w:p w14:paraId="08D63BA3" w14:textId="77777777" w:rsidR="000563EC" w:rsidRDefault="000563EC" w:rsidP="00FF5FCE">
            <w:pPr>
              <w:pStyle w:val="ListParagraph"/>
              <w:widowControl w:val="0"/>
              <w:numPr>
                <w:ilvl w:val="0"/>
                <w:numId w:val="3"/>
              </w:numPr>
              <w:autoSpaceDE w:val="0"/>
              <w:autoSpaceDN w:val="0"/>
              <w:adjustRightInd w:val="0"/>
              <w:rPr>
                <w:rFonts w:cs="Times New Roman"/>
                <w:color w:val="000000"/>
              </w:rPr>
            </w:pPr>
            <w:r>
              <w:rPr>
                <w:rFonts w:cs="Times New Roman"/>
                <w:i/>
                <w:color w:val="000000"/>
              </w:rPr>
              <w:t xml:space="preserve">Candida: </w:t>
            </w:r>
            <w:r>
              <w:rPr>
                <w:rFonts w:cs="Times New Roman"/>
                <w:color w:val="000000"/>
              </w:rPr>
              <w:t xml:space="preserve">oropharyngeal, </w:t>
            </w:r>
            <w:r w:rsidRPr="005145A3">
              <w:rPr>
                <w:rFonts w:cs="Times New Roman"/>
                <w:color w:val="000000"/>
              </w:rPr>
              <w:t xml:space="preserve">vulvovaginal </w:t>
            </w:r>
            <w:r>
              <w:rPr>
                <w:rFonts w:cs="Times New Roman"/>
                <w:color w:val="000000"/>
              </w:rPr>
              <w:t xml:space="preserve">and nail </w:t>
            </w:r>
            <w:r w:rsidRPr="005145A3">
              <w:rPr>
                <w:rFonts w:cs="Times New Roman"/>
                <w:color w:val="000000"/>
              </w:rPr>
              <w:t>infections</w:t>
            </w:r>
            <w:r>
              <w:rPr>
                <w:rFonts w:cs="Times New Roman"/>
                <w:color w:val="000000"/>
              </w:rPr>
              <w:t>. Invasive infections when first-line therapy is ineffective or inappropriate</w:t>
            </w:r>
          </w:p>
          <w:p w14:paraId="1DBA8EA5" w14:textId="77777777" w:rsidR="000563EC" w:rsidRDefault="000563EC" w:rsidP="00FF5FCE">
            <w:pPr>
              <w:pStyle w:val="ListParagraph"/>
              <w:widowControl w:val="0"/>
              <w:numPr>
                <w:ilvl w:val="0"/>
                <w:numId w:val="3"/>
              </w:numPr>
              <w:autoSpaceDE w:val="0"/>
              <w:autoSpaceDN w:val="0"/>
              <w:adjustRightInd w:val="0"/>
              <w:rPr>
                <w:rFonts w:cs="Times New Roman"/>
                <w:color w:val="000000"/>
              </w:rPr>
            </w:pPr>
            <w:r>
              <w:rPr>
                <w:rFonts w:cs="Times New Roman"/>
                <w:i/>
                <w:color w:val="000000"/>
              </w:rPr>
              <w:t>Cryptococcus:</w:t>
            </w:r>
            <w:r>
              <w:rPr>
                <w:rFonts w:cs="Times New Roman"/>
                <w:color w:val="000000"/>
              </w:rPr>
              <w:t xml:space="preserve"> Invasive infections when first-line therapy is ineffective or inappropriate</w:t>
            </w:r>
          </w:p>
          <w:p w14:paraId="18FF0CC9" w14:textId="77777777" w:rsidR="000563EC" w:rsidRPr="005145A3" w:rsidRDefault="000563EC" w:rsidP="00FF5FCE">
            <w:pPr>
              <w:pStyle w:val="ListParagraph"/>
              <w:widowControl w:val="0"/>
              <w:numPr>
                <w:ilvl w:val="0"/>
                <w:numId w:val="3"/>
              </w:numPr>
              <w:autoSpaceDE w:val="0"/>
              <w:autoSpaceDN w:val="0"/>
              <w:adjustRightInd w:val="0"/>
              <w:rPr>
                <w:rFonts w:cs="Times New Roman"/>
                <w:color w:val="000000"/>
              </w:rPr>
            </w:pPr>
            <w:r>
              <w:rPr>
                <w:rFonts w:cs="Times New Roman"/>
                <w:i/>
                <w:color w:val="000000"/>
              </w:rPr>
              <w:t>Malassezia:</w:t>
            </w:r>
            <w:r>
              <w:rPr>
                <w:rFonts w:cs="Times New Roman"/>
                <w:color w:val="000000"/>
              </w:rPr>
              <w:t xml:space="preserve"> pityriasis versicolor</w:t>
            </w:r>
          </w:p>
          <w:p w14:paraId="0B9A4161" w14:textId="77777777" w:rsidR="000563EC" w:rsidRPr="00F661DE" w:rsidRDefault="000563EC" w:rsidP="00FF5FCE">
            <w:pPr>
              <w:pStyle w:val="ListParagraph"/>
              <w:widowControl w:val="0"/>
              <w:numPr>
                <w:ilvl w:val="0"/>
                <w:numId w:val="3"/>
              </w:numPr>
              <w:autoSpaceDE w:val="0"/>
              <w:autoSpaceDN w:val="0"/>
              <w:adjustRightInd w:val="0"/>
              <w:rPr>
                <w:rFonts w:cs="Times New Roman"/>
                <w:color w:val="000000"/>
              </w:rPr>
            </w:pPr>
            <w:r w:rsidRPr="00F661DE">
              <w:rPr>
                <w:rFonts w:cs="Times New Roman"/>
                <w:i/>
                <w:color w:val="000000"/>
              </w:rPr>
              <w:t>Aspergillus:</w:t>
            </w:r>
            <w:r w:rsidRPr="00F661DE">
              <w:rPr>
                <w:rFonts w:cs="Times New Roman"/>
                <w:color w:val="000000"/>
              </w:rPr>
              <w:t xml:space="preserve"> pulmonary and extrapulmonary</w:t>
            </w:r>
            <w:r>
              <w:rPr>
                <w:rFonts w:cs="Times New Roman"/>
                <w:color w:val="000000"/>
              </w:rPr>
              <w:t xml:space="preserve"> infections</w:t>
            </w:r>
            <w:r w:rsidRPr="00F661DE">
              <w:rPr>
                <w:rFonts w:cs="Times New Roman"/>
                <w:color w:val="000000"/>
              </w:rPr>
              <w:t xml:space="preserve"> in </w:t>
            </w:r>
            <w:r w:rsidRPr="00F661DE">
              <w:rPr>
                <w:rFonts w:cs="Times New Roman"/>
                <w:color w:val="000000"/>
              </w:rPr>
              <w:lastRenderedPageBreak/>
              <w:t>patients who are intolerant of or refractory to amphotericin B therapy</w:t>
            </w:r>
          </w:p>
          <w:p w14:paraId="37CAEF38" w14:textId="77777777" w:rsidR="000563EC" w:rsidRPr="00F661DE" w:rsidRDefault="000563EC" w:rsidP="00FF5FCE">
            <w:pPr>
              <w:pStyle w:val="ListParagraph"/>
              <w:widowControl w:val="0"/>
              <w:numPr>
                <w:ilvl w:val="0"/>
                <w:numId w:val="3"/>
              </w:numPr>
              <w:autoSpaceDE w:val="0"/>
              <w:autoSpaceDN w:val="0"/>
              <w:adjustRightInd w:val="0"/>
              <w:rPr>
                <w:rFonts w:cs="Times New Roman"/>
                <w:color w:val="000000"/>
              </w:rPr>
            </w:pPr>
            <w:r w:rsidRPr="00F661DE">
              <w:rPr>
                <w:rFonts w:cs="Times New Roman"/>
                <w:color w:val="000000"/>
              </w:rPr>
              <w:t xml:space="preserve">Dermatophytes: </w:t>
            </w:r>
            <w:r>
              <w:rPr>
                <w:rFonts w:cs="Times New Roman"/>
                <w:color w:val="000000"/>
              </w:rPr>
              <w:t>skin and nail infections</w:t>
            </w:r>
            <w:r w:rsidRPr="00F661DE">
              <w:rPr>
                <w:rFonts w:cs="Times New Roman"/>
                <w:color w:val="000000"/>
              </w:rPr>
              <w:t xml:space="preserve"> </w:t>
            </w:r>
          </w:p>
          <w:p w14:paraId="7F480E08" w14:textId="77777777" w:rsidR="000563EC" w:rsidRPr="00F661DE" w:rsidRDefault="000563EC" w:rsidP="00FF5FCE">
            <w:pPr>
              <w:pStyle w:val="ListParagraph"/>
              <w:widowControl w:val="0"/>
              <w:numPr>
                <w:ilvl w:val="0"/>
                <w:numId w:val="3"/>
              </w:numPr>
              <w:autoSpaceDE w:val="0"/>
              <w:autoSpaceDN w:val="0"/>
              <w:adjustRightInd w:val="0"/>
              <w:rPr>
                <w:rFonts w:cs="Times New Roman"/>
                <w:color w:val="000000"/>
              </w:rPr>
            </w:pPr>
            <w:r w:rsidRPr="00F661DE">
              <w:rPr>
                <w:rFonts w:cs="Times New Roman"/>
                <w:i/>
                <w:color w:val="000000"/>
              </w:rPr>
              <w:t>Blastomyces:</w:t>
            </w:r>
            <w:r w:rsidRPr="00F661DE">
              <w:rPr>
                <w:rFonts w:cs="Times New Roman"/>
                <w:color w:val="000000"/>
              </w:rPr>
              <w:t xml:space="preserve"> pulmonary and extrapulmonary infections</w:t>
            </w:r>
          </w:p>
          <w:p w14:paraId="0A4F4F2E" w14:textId="77777777" w:rsidR="000563EC" w:rsidRPr="00F661DE" w:rsidRDefault="000563EC" w:rsidP="00FF5FCE">
            <w:pPr>
              <w:pStyle w:val="ListParagraph"/>
              <w:widowControl w:val="0"/>
              <w:numPr>
                <w:ilvl w:val="0"/>
                <w:numId w:val="3"/>
              </w:numPr>
              <w:autoSpaceDE w:val="0"/>
              <w:autoSpaceDN w:val="0"/>
              <w:adjustRightInd w:val="0"/>
              <w:rPr>
                <w:rFonts w:cs="Times New Roman"/>
                <w:color w:val="000000"/>
              </w:rPr>
            </w:pPr>
            <w:r w:rsidRPr="00F661DE">
              <w:rPr>
                <w:rFonts w:cs="Times New Roman"/>
                <w:i/>
                <w:color w:val="000000"/>
              </w:rPr>
              <w:t>Histoplasma</w:t>
            </w:r>
            <w:r w:rsidRPr="00F661DE">
              <w:rPr>
                <w:rFonts w:cs="Times New Roman"/>
                <w:color w:val="000000"/>
              </w:rPr>
              <w:t>: pulmonary and disseminated, non-meningeal infections</w:t>
            </w:r>
          </w:p>
        </w:tc>
      </w:tr>
      <w:tr w:rsidR="000563EC" w:rsidRPr="0040450C" w14:paraId="03B4C9EA" w14:textId="77777777" w:rsidTr="00F6264A">
        <w:tc>
          <w:tcPr>
            <w:tcW w:w="784" w:type="pct"/>
          </w:tcPr>
          <w:p w14:paraId="733A2100" w14:textId="51FCF863" w:rsidR="000563EC" w:rsidRPr="0040450C" w:rsidRDefault="000563EC" w:rsidP="00355D6B">
            <w:r w:rsidRPr="0040450C">
              <w:lastRenderedPageBreak/>
              <w:t>Posaconazole</w:t>
            </w:r>
            <w:r>
              <w:t xml:space="preserve"> (oral) </w:t>
            </w:r>
            <w:r w:rsidR="00FF5FCE">
              <w:fldChar w:fldCharType="begin"/>
            </w:r>
            <w:r w:rsidR="00355D6B">
              <w:instrText xml:space="preserve"> ADDIN EN.CITE &lt;EndNote&gt;&lt;Cite&gt;&lt;RecNum&gt;382&lt;/RecNum&gt;&lt;DisplayText&gt;&lt;style face="superscript"&gt;2,4&lt;/style&gt;&lt;/DisplayText&gt;&lt;record&gt;&lt;rec-number&gt;382&lt;/rec-number&gt;&lt;foreign-keys&gt;&lt;key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Administration&lt;/remote-database-provider&gt;&lt;/record&gt;&lt;/Cite&gt;&lt;Cite&gt;&lt;RecNum&gt;383&lt;/RecNum&gt;&lt;record&gt;&lt;rec-number&gt;383&lt;/rec-number&gt;&lt;foreign-keys&gt;&lt;key app="EN" db-id="xaafxear7pxxdnea59ixfrs295w9t2pswzvp" timestamp="1450167521"&gt;383&lt;/key&gt;&lt;/foreign-keys&gt;&lt;ref-type name="Web Page"&gt;12&lt;/ref-type&gt;&lt;contributors&gt;&lt;/contributors&gt;&lt;titles&gt;&lt;title&gt;Antifungals&lt;/title&gt;&lt;/titles&gt;&lt;dates&gt;&lt;/dates&gt;&lt;publisher&gt;European Medicines Agency&lt;/publisher&gt;&lt;urls&gt;&lt;related-urls&gt;&lt;url&gt;http://www.ema.europa.eu/ema/index.jsp?curl=pages%2Fmedicines%2Flanding%2Fepar_search.jsp&amp;amp;mid=WC0b01ac058001d124&amp;amp;searchTab=searchByKey&amp;amp;alreadyLoaded=true&amp;amp;isNewQuery=true&amp;amp;status=Authorised&amp;amp;keyword=antifungal&amp;amp;keywordSearch=Submit&amp;amp;searchType=ti&amp;amp;taxonomyPath=&amp;amp;treeNumber=&amp;amp;searchGenericType=generics&lt;/url&gt;&lt;/related-urls&gt;&lt;/urls&gt;&lt;remote-database-name&gt;Human Medicines&lt;/remote-database-name&gt;&lt;remote-database-provider&gt;European Medicines Agency&lt;/remote-database-provider&gt;&lt;access-date&gt;February 9th 2016&lt;/access-date&gt;&lt;/record&gt;&lt;/Cite&gt;&lt;/EndNote&gt;</w:instrText>
            </w:r>
            <w:r w:rsidR="00FF5FCE">
              <w:fldChar w:fldCharType="separate"/>
            </w:r>
            <w:r w:rsidR="00F6264A" w:rsidRPr="00F6264A">
              <w:rPr>
                <w:noProof/>
                <w:vertAlign w:val="superscript"/>
              </w:rPr>
              <w:t>2,4</w:t>
            </w:r>
            <w:r w:rsidR="00FF5FCE">
              <w:fldChar w:fldCharType="end"/>
            </w:r>
          </w:p>
        </w:tc>
        <w:tc>
          <w:tcPr>
            <w:tcW w:w="667" w:type="pct"/>
          </w:tcPr>
          <w:p w14:paraId="1810E993" w14:textId="0658FAAD" w:rsidR="000563EC" w:rsidRPr="0040450C" w:rsidRDefault="000563EC" w:rsidP="00F6264A">
            <w:r>
              <w:t xml:space="preserve">Low </w:t>
            </w:r>
            <w:r w:rsidR="00FF5FCE">
              <w:fldChar w:fldCharType="begin"/>
            </w:r>
            <w:r w:rsidR="00F6264A">
              <w:instrText xml:space="preserve"> ADDIN EN.CITE &lt;EndNote&gt;&lt;Cite&gt;&lt;Author&gt;Falci&lt;/Author&gt;&lt;Year&gt;2013&lt;/Year&gt;&lt;RecNum&gt;393&lt;/RecNum&gt;&lt;DisplayText&gt;&lt;style face="superscript"&gt;3&lt;/style&gt;&lt;/DisplayText&gt;&lt;record&gt;&lt;rec-number&gt;393&lt;/rec-number&gt;&lt;foreign-keys&gt;&lt;key app="EN" db-id="xaafxear7pxxdnea59ixfrs295w9t2pswzvp" timestamp="1450292184"&gt;393&lt;/key&gt;&lt;/foreign-keys&gt;&lt;ref-type name="Journal Article"&gt;17&lt;/ref-type&gt;&lt;contributors&gt;&lt;authors&gt;&lt;author&gt;Falci, D. R.&lt;/author&gt;&lt;author&gt;Pasqualotto, A. C.&lt;/author&gt;&lt;/authors&gt;&lt;/contributors&gt;&lt;auth-address&gt;Hospital Nossa Senhora da Conceicao, Porto Alegre, Brazil ; Universidade Federal de Ciencias da Saude de Porto Alegre, Porto Alegre, Brazil.&lt;/auth-address&gt;&lt;titles&gt;&lt;title&gt;Profile of isavuconazole and its potential in the treatment of severe invasive fungal infections&lt;/title&gt;&lt;secondary-title&gt;Infect Drug Resist&lt;/secondary-title&gt;&lt;/titles&gt;&lt;periodical&gt;&lt;full-title&gt;Infect Drug Resist&lt;/full-title&gt;&lt;/periodical&gt;&lt;pages&gt;163-74&lt;/pages&gt;&lt;volume&gt;6&lt;/volume&gt;&lt;keywords&gt;&lt;keyword&gt;Aspergillus&lt;/keyword&gt;&lt;keyword&gt;antifungals&lt;/keyword&gt;&lt;keyword&gt;invasive fungal infections&lt;/keyword&gt;&lt;keyword&gt;isavuconazole&lt;/keyword&gt;&lt;keyword&gt;triazoles&lt;/keyword&gt;&lt;/keywords&gt;&lt;dates&gt;&lt;year&gt;2013&lt;/year&gt;&lt;/dates&gt;&lt;isbn&gt;1178-6973 (Electronic)&amp;#xD;1178-6973 (Linking)&lt;/isbn&gt;&lt;accession-num&gt;24187505&lt;/accession-num&gt;&lt;urls&gt;&lt;related-urls&gt;&lt;url&gt;http://www.ncbi.nlm.nih.gov/pubmed/24187505&lt;/url&gt;&lt;/related-urls&gt;&lt;/urls&gt;&lt;custom2&gt;PMC3810441&lt;/custom2&gt;&lt;electronic-resource-num&gt;10.2147/IDR.S51340&lt;/electronic-resource-num&gt;&lt;/record&gt;&lt;/Cite&gt;&lt;/EndNote&gt;</w:instrText>
            </w:r>
            <w:r w:rsidR="00FF5FCE">
              <w:fldChar w:fldCharType="separate"/>
            </w:r>
            <w:r w:rsidR="00F6264A" w:rsidRPr="00F6264A">
              <w:rPr>
                <w:noProof/>
                <w:vertAlign w:val="superscript"/>
              </w:rPr>
              <w:t>3</w:t>
            </w:r>
            <w:r w:rsidR="00FF5FCE">
              <w:fldChar w:fldCharType="end"/>
            </w:r>
          </w:p>
        </w:tc>
        <w:tc>
          <w:tcPr>
            <w:tcW w:w="738" w:type="pct"/>
          </w:tcPr>
          <w:p w14:paraId="5BDD6785" w14:textId="77777777" w:rsidR="000563EC" w:rsidRDefault="000563EC" w:rsidP="00FF5FCE">
            <w:pPr>
              <w:rPr>
                <w:color w:val="000000"/>
              </w:rPr>
            </w:pPr>
            <w:r>
              <w:rPr>
                <w:color w:val="000000"/>
              </w:rPr>
              <w:t xml:space="preserve">Less than 1% of dose in active form </w:t>
            </w:r>
          </w:p>
          <w:p w14:paraId="57D93F38" w14:textId="77777777" w:rsidR="000563EC" w:rsidRPr="0040450C" w:rsidRDefault="000563EC" w:rsidP="00FF5FCE"/>
        </w:tc>
        <w:tc>
          <w:tcPr>
            <w:tcW w:w="2811" w:type="pct"/>
          </w:tcPr>
          <w:p w14:paraId="445B2262" w14:textId="77777777" w:rsidR="000563EC" w:rsidRPr="00F661DE" w:rsidRDefault="000563EC" w:rsidP="00FF5FCE">
            <w:pPr>
              <w:pStyle w:val="ListParagraph"/>
              <w:widowControl w:val="0"/>
              <w:numPr>
                <w:ilvl w:val="0"/>
                <w:numId w:val="4"/>
              </w:numPr>
              <w:autoSpaceDE w:val="0"/>
              <w:autoSpaceDN w:val="0"/>
              <w:adjustRightInd w:val="0"/>
              <w:rPr>
                <w:rFonts w:cs="êÔˇø◊îI5¿îå†°∂ç4(ˇø0If5T7"/>
              </w:rPr>
            </w:pPr>
            <w:r w:rsidRPr="00F661DE">
              <w:rPr>
                <w:rFonts w:cs="êÔˇø◊îI5¿îå†°∂ç4(ˇø0If5T7"/>
                <w:i/>
              </w:rPr>
              <w:t>Candida:</w:t>
            </w:r>
            <w:r>
              <w:rPr>
                <w:rFonts w:cs="êÔˇø◊îI5¿îå†°∂ç4(ˇø0If5T7"/>
              </w:rPr>
              <w:t xml:space="preserve"> o</w:t>
            </w:r>
            <w:r w:rsidRPr="00F661DE">
              <w:rPr>
                <w:rFonts w:cs="êÔˇø◊îI5¿îå†°∂ç4(ˇø0If5T7"/>
              </w:rPr>
              <w:t>ropharyngeal infection in patients who do not respond to</w:t>
            </w:r>
            <w:r w:rsidRPr="00F661DE">
              <w:rPr>
                <w:rFonts w:cs="Arial"/>
                <w:color w:val="000000"/>
              </w:rPr>
              <w:t xml:space="preserve"> itraconazole or fluconazole </w:t>
            </w:r>
          </w:p>
          <w:p w14:paraId="7742D7AC" w14:textId="77777777" w:rsidR="000563EC" w:rsidRPr="00F661DE" w:rsidRDefault="000563EC" w:rsidP="00FF5FCE">
            <w:pPr>
              <w:pStyle w:val="ListParagraph"/>
              <w:widowControl w:val="0"/>
              <w:numPr>
                <w:ilvl w:val="0"/>
                <w:numId w:val="4"/>
              </w:numPr>
              <w:autoSpaceDE w:val="0"/>
              <w:autoSpaceDN w:val="0"/>
              <w:adjustRightInd w:val="0"/>
              <w:rPr>
                <w:rFonts w:cs="êÔˇø◊îI5¿îå†°∂ç4(ˇø0If5T7"/>
              </w:rPr>
            </w:pPr>
            <w:r w:rsidRPr="00F661DE">
              <w:rPr>
                <w:rFonts w:cs="êÔˇø◊îI5¿îå†°∂ç4(ˇø0If5T7"/>
                <w:i/>
              </w:rPr>
              <w:t>Aspergillus:</w:t>
            </w:r>
            <w:r w:rsidRPr="00F661DE">
              <w:rPr>
                <w:rFonts w:cs="êÔˇø◊îI5¿îå†°∂ç4(ˇø0If5T7"/>
              </w:rPr>
              <w:t xml:space="preserve"> </w:t>
            </w:r>
            <w:r>
              <w:rPr>
                <w:rFonts w:cs="êÔˇø◊îI5¿îå†°∂ç4(ˇø0If5T7"/>
              </w:rPr>
              <w:t>i</w:t>
            </w:r>
            <w:r w:rsidRPr="00F661DE">
              <w:rPr>
                <w:rFonts w:cs="êÔˇø◊îI5¿îå†°∂ç4(ˇø0If5T7"/>
              </w:rPr>
              <w:t>nvasive in</w:t>
            </w:r>
            <w:r>
              <w:rPr>
                <w:rFonts w:cs="êÔˇø◊îI5¿îå†°∂ç4(ˇø0If5T7"/>
              </w:rPr>
              <w:t>fections in</w:t>
            </w:r>
            <w:r w:rsidRPr="00F661DE">
              <w:rPr>
                <w:rFonts w:cs="êÔˇø◊îI5¿îå†°∂ç4(ˇø0If5T7"/>
              </w:rPr>
              <w:t xml:space="preserve"> patients who do not respond to or are intolerant of amphotericin B or itraconazole </w:t>
            </w:r>
          </w:p>
          <w:p w14:paraId="5A58EC07" w14:textId="77777777" w:rsidR="000563EC" w:rsidRPr="00F661DE" w:rsidRDefault="000563EC" w:rsidP="00FF5FCE">
            <w:pPr>
              <w:pStyle w:val="ListParagraph"/>
              <w:widowControl w:val="0"/>
              <w:numPr>
                <w:ilvl w:val="0"/>
                <w:numId w:val="4"/>
              </w:numPr>
              <w:autoSpaceDE w:val="0"/>
              <w:autoSpaceDN w:val="0"/>
              <w:adjustRightInd w:val="0"/>
              <w:rPr>
                <w:rFonts w:cs="êÔˇø◊îI5¿îå†°∂ç4(ˇø0If5T7"/>
              </w:rPr>
            </w:pPr>
            <w:r w:rsidRPr="00F661DE">
              <w:rPr>
                <w:rFonts w:cs="êÔˇø◊îI5¿îå†°∂ç4(ˇø0If5T7"/>
                <w:i/>
              </w:rPr>
              <w:t>Fusarium:</w:t>
            </w:r>
            <w:r w:rsidRPr="00F661DE">
              <w:rPr>
                <w:rFonts w:cs="êÔˇø◊îI5¿îå†°∂ç4(ˇø0If5T7"/>
              </w:rPr>
              <w:t xml:space="preserve"> infections in patients who do not respond to or are intolerant of amphotericin B</w:t>
            </w:r>
          </w:p>
          <w:p w14:paraId="20639CD7" w14:textId="77777777" w:rsidR="000563EC" w:rsidRPr="00F661DE" w:rsidRDefault="000563EC" w:rsidP="00FF5FCE">
            <w:pPr>
              <w:pStyle w:val="ListParagraph"/>
              <w:widowControl w:val="0"/>
              <w:numPr>
                <w:ilvl w:val="0"/>
                <w:numId w:val="4"/>
              </w:numPr>
              <w:autoSpaceDE w:val="0"/>
              <w:autoSpaceDN w:val="0"/>
              <w:adjustRightInd w:val="0"/>
              <w:rPr>
                <w:rFonts w:cs="êÔˇø◊îI5¿îå†°∂ç4(ˇø0If5T7"/>
              </w:rPr>
            </w:pPr>
            <w:r w:rsidRPr="00F661DE">
              <w:rPr>
                <w:rFonts w:cs="êÔˇø◊îI5¿îå†°∂ç4(ˇø0If5T7"/>
              </w:rPr>
              <w:t xml:space="preserve">Dematiaceous fungi: </w:t>
            </w:r>
            <w:r>
              <w:rPr>
                <w:rFonts w:cs="êÔˇø◊îI5¿îå†°∂ç4(ˇø0If5T7"/>
              </w:rPr>
              <w:t>c</w:t>
            </w:r>
            <w:r w:rsidRPr="00F661DE">
              <w:rPr>
                <w:rFonts w:cs="êÔˇø◊îI5¿îå†°∂ç4(ˇø0If5T7"/>
              </w:rPr>
              <w:t>hromoblastomycosis and mycetoma in patients who do not respond to or are intolerant to itraconazole</w:t>
            </w:r>
          </w:p>
          <w:p w14:paraId="2884A4D8" w14:textId="77777777" w:rsidR="000563EC" w:rsidRPr="00F661DE" w:rsidRDefault="000563EC" w:rsidP="00FF5FCE">
            <w:pPr>
              <w:pStyle w:val="ListParagraph"/>
              <w:widowControl w:val="0"/>
              <w:numPr>
                <w:ilvl w:val="0"/>
                <w:numId w:val="4"/>
              </w:numPr>
              <w:autoSpaceDE w:val="0"/>
              <w:autoSpaceDN w:val="0"/>
              <w:adjustRightInd w:val="0"/>
              <w:rPr>
                <w:rFonts w:cs="êÔˇø◊îI5¿îå†°∂ç4(ˇø0If5T7"/>
              </w:rPr>
            </w:pPr>
            <w:r w:rsidRPr="00F661DE">
              <w:rPr>
                <w:rFonts w:cs="êÔˇø◊îI5¿îå†°∂ç4(ˇø0If5T7"/>
                <w:i/>
              </w:rPr>
              <w:t>Coccidioides:</w:t>
            </w:r>
            <w:r w:rsidRPr="00F661DE">
              <w:rPr>
                <w:rFonts w:cs="êÔˇø◊îI5¿îå†°∂ç4(ˇø0If5T7"/>
              </w:rPr>
              <w:t xml:space="preserve"> Infection in patients who do not respond to or are intolerant of amphotericin B, itraconazole or fluconazole </w:t>
            </w:r>
          </w:p>
        </w:tc>
      </w:tr>
      <w:tr w:rsidR="000563EC" w:rsidRPr="0040450C" w14:paraId="6483443E" w14:textId="77777777" w:rsidTr="00F6264A">
        <w:tc>
          <w:tcPr>
            <w:tcW w:w="784" w:type="pct"/>
          </w:tcPr>
          <w:p w14:paraId="49B2C882" w14:textId="41FB2F72" w:rsidR="000563EC" w:rsidRPr="0040450C" w:rsidRDefault="000563EC" w:rsidP="00FF5FCE">
            <w:r w:rsidRPr="0040450C">
              <w:t>Voriconazole</w:t>
            </w:r>
            <w:r>
              <w:t xml:space="preserve"> </w:t>
            </w:r>
            <w:r>
              <w:rPr>
                <w:color w:val="000000"/>
              </w:rPr>
              <w:t xml:space="preserve">(oral and intravenous) </w:t>
            </w:r>
            <w:r w:rsidR="00FF5FCE">
              <w:rPr>
                <w:color w:val="000000"/>
              </w:rPr>
              <w:fldChar w:fldCharType="begin"/>
            </w:r>
            <w:r w:rsidR="00355D6B">
              <w:rPr>
                <w:color w:val="000000"/>
              </w:rPr>
              <w:instrText xml:space="preserve"> ADDIN EN.CITE &lt;EndNote&gt;&lt;Cite&gt;&lt;RecNum&gt;382&lt;/RecNum&gt;&lt;DisplayText&gt;&lt;style face="superscript"&gt;2,4&lt;/style&gt;&lt;/DisplayText&gt;&lt;record&gt;&lt;rec-number&gt;382&lt;/rec-number&gt;&lt;foreign-keys&gt;&lt;key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Administration&lt;/remote-database-provider&gt;&lt;/record&gt;&lt;/Cite&gt;&lt;Cite&gt;&lt;RecNum&gt;383&lt;/RecNum&gt;&lt;record&gt;&lt;rec-number&gt;383&lt;/rec-number&gt;&lt;foreign-keys&gt;&lt;key app="EN" db-id="xaafxear7pxxdnea59ixfrs295w9t2pswzvp" timestamp="1450167521"&gt;383&lt;/key&gt;&lt;/foreign-keys&gt;&lt;ref-type name="Web Page"&gt;12&lt;/ref-type&gt;&lt;contributors&gt;&lt;/contributors&gt;&lt;titles&gt;&lt;title&gt;Antifungals&lt;/title&gt;&lt;/titles&gt;&lt;dates&gt;&lt;/dates&gt;&lt;publisher&gt;European Medicines Agency&lt;/publisher&gt;&lt;urls&gt;&lt;related-urls&gt;&lt;url&gt;http://www.ema.europa.eu/ema/index.jsp?curl=pages%2Fmedicines%2Flanding%2Fepar_search.jsp&amp;amp;mid=WC0b01ac058001d124&amp;amp;searchTab=searchByKey&amp;amp;alreadyLoaded=true&amp;amp;isNewQuery=true&amp;amp;status=Authorised&amp;amp;keyword=antifungal&amp;amp;keywordSearch=Submit&amp;amp;searchType=ti&amp;amp;taxonomyPath=&amp;amp;treeNumber=&amp;amp;searchGenericType=generics&lt;/url&gt;&lt;/related-urls&gt;&lt;/urls&gt;&lt;remote-database-name&gt;Human Medicines&lt;/remote-database-name&gt;&lt;remote-database-provider&gt;European Medicines Agency&lt;/remote-database-provider&gt;&lt;access-date&gt;February 9th 2016&lt;/access-date&gt;&lt;/record&gt;&lt;/Cite&gt;&lt;/EndNote&gt;</w:instrText>
            </w:r>
            <w:r w:rsidR="00FF5FCE">
              <w:rPr>
                <w:color w:val="000000"/>
              </w:rPr>
              <w:fldChar w:fldCharType="separate"/>
            </w:r>
            <w:r w:rsidR="00F6264A" w:rsidRPr="00F6264A">
              <w:rPr>
                <w:noProof/>
                <w:color w:val="000000"/>
                <w:vertAlign w:val="superscript"/>
              </w:rPr>
              <w:t>2,4</w:t>
            </w:r>
            <w:r w:rsidR="00FF5FCE">
              <w:rPr>
                <w:color w:val="000000"/>
              </w:rPr>
              <w:fldChar w:fldCharType="end"/>
            </w:r>
          </w:p>
          <w:p w14:paraId="6AC30D66" w14:textId="77777777" w:rsidR="000563EC" w:rsidRPr="0040450C" w:rsidRDefault="000563EC" w:rsidP="00FF5FCE">
            <w:pPr>
              <w:widowControl w:val="0"/>
              <w:autoSpaceDE w:val="0"/>
              <w:autoSpaceDN w:val="0"/>
              <w:adjustRightInd w:val="0"/>
            </w:pPr>
          </w:p>
          <w:p w14:paraId="57E5EAA7" w14:textId="77777777" w:rsidR="000563EC" w:rsidRPr="0040450C" w:rsidRDefault="000563EC" w:rsidP="00FF5FCE"/>
        </w:tc>
        <w:tc>
          <w:tcPr>
            <w:tcW w:w="667" w:type="pct"/>
          </w:tcPr>
          <w:p w14:paraId="2A67F863" w14:textId="5FFE2F51" w:rsidR="000563EC" w:rsidRPr="0040450C" w:rsidRDefault="000563EC" w:rsidP="00F6264A">
            <w:r>
              <w:t xml:space="preserve">High </w:t>
            </w:r>
            <w:r w:rsidR="00FF5FCE">
              <w:fldChar w:fldCharType="begin"/>
            </w:r>
            <w:r w:rsidR="00F6264A">
              <w:instrText xml:space="preserve"> ADDIN EN.CITE &lt;EndNote&gt;&lt;Cite&gt;&lt;Author&gt;Falci&lt;/Author&gt;&lt;Year&gt;2013&lt;/Year&gt;&lt;RecNum&gt;393&lt;/RecNum&gt;&lt;DisplayText&gt;&lt;style face="superscript"&gt;3&lt;/style&gt;&lt;/DisplayText&gt;&lt;record&gt;&lt;rec-number&gt;393&lt;/rec-number&gt;&lt;foreign-keys&gt;&lt;key app="EN" db-id="xaafxear7pxxdnea59ixfrs295w9t2pswzvp" timestamp="1450292184"&gt;393&lt;/key&gt;&lt;/foreign-keys&gt;&lt;ref-type name="Journal Article"&gt;17&lt;/ref-type&gt;&lt;contributors&gt;&lt;authors&gt;&lt;author&gt;Falci, D. R.&lt;/author&gt;&lt;author&gt;Pasqualotto, A. C.&lt;/author&gt;&lt;/authors&gt;&lt;/contributors&gt;&lt;auth-address&gt;Hospital Nossa Senhora da Conceicao, Porto Alegre, Brazil ; Universidade Federal de Ciencias da Saude de Porto Alegre, Porto Alegre, Brazil.&lt;/auth-address&gt;&lt;titles&gt;&lt;title&gt;Profile of isavuconazole and its potential in the treatment of severe invasive fungal infections&lt;/title&gt;&lt;secondary-title&gt;Infect Drug Resist&lt;/secondary-title&gt;&lt;/titles&gt;&lt;periodical&gt;&lt;full-title&gt;Infect Drug Resist&lt;/full-title&gt;&lt;/periodical&gt;&lt;pages&gt;163-74&lt;/pages&gt;&lt;volume&gt;6&lt;/volume&gt;&lt;keywords&gt;&lt;keyword&gt;Aspergillus&lt;/keyword&gt;&lt;keyword&gt;antifungals&lt;/keyword&gt;&lt;keyword&gt;invasive fungal infections&lt;/keyword&gt;&lt;keyword&gt;isavuconazole&lt;/keyword&gt;&lt;keyword&gt;triazoles&lt;/keyword&gt;&lt;/keywords&gt;&lt;dates&gt;&lt;year&gt;2013&lt;/year&gt;&lt;/dates&gt;&lt;isbn&gt;1178-6973 (Electronic)&amp;#xD;1178-6973 (Linking)&lt;/isbn&gt;&lt;accession-num&gt;24187505&lt;/accession-num&gt;&lt;urls&gt;&lt;related-urls&gt;&lt;url&gt;http://www.ncbi.nlm.nih.gov/pubmed/24187505&lt;/url&gt;&lt;/related-urls&gt;&lt;/urls&gt;&lt;custom2&gt;PMC3810441&lt;/custom2&gt;&lt;electronic-resource-num&gt;10.2147/IDR.S51340&lt;/electronic-resource-num&gt;&lt;/record&gt;&lt;/Cite&gt;&lt;/EndNote&gt;</w:instrText>
            </w:r>
            <w:r w:rsidR="00FF5FCE">
              <w:fldChar w:fldCharType="separate"/>
            </w:r>
            <w:r w:rsidR="00F6264A" w:rsidRPr="00F6264A">
              <w:rPr>
                <w:noProof/>
                <w:vertAlign w:val="superscript"/>
              </w:rPr>
              <w:t>3</w:t>
            </w:r>
            <w:r w:rsidR="00FF5FCE">
              <w:fldChar w:fldCharType="end"/>
            </w:r>
          </w:p>
        </w:tc>
        <w:tc>
          <w:tcPr>
            <w:tcW w:w="738" w:type="pct"/>
          </w:tcPr>
          <w:p w14:paraId="71B0C122" w14:textId="77777777" w:rsidR="000563EC" w:rsidRPr="0040450C" w:rsidRDefault="000563EC" w:rsidP="00FF5FCE">
            <w:pPr>
              <w:widowControl w:val="0"/>
              <w:autoSpaceDE w:val="0"/>
              <w:autoSpaceDN w:val="0"/>
              <w:adjustRightInd w:val="0"/>
            </w:pPr>
            <w:r>
              <w:rPr>
                <w:rFonts w:cs="êÔˇø◊îI5¿îå†°∂ç4(ˇø0If5T7"/>
              </w:rPr>
              <w:t>Less</w:t>
            </w:r>
            <w:r w:rsidRPr="0040450C">
              <w:rPr>
                <w:rFonts w:cs="êÔˇø◊îI5¿îå†°∂ç4(ˇø0If5T7"/>
              </w:rPr>
              <w:t xml:space="preserve"> than 2% of </w:t>
            </w:r>
            <w:r>
              <w:rPr>
                <w:rFonts w:cs="êÔˇø◊îI5¿îå†°∂ç4(ˇø0If5T7"/>
              </w:rPr>
              <w:t xml:space="preserve">dose in active form </w:t>
            </w:r>
          </w:p>
        </w:tc>
        <w:tc>
          <w:tcPr>
            <w:tcW w:w="2811" w:type="pct"/>
          </w:tcPr>
          <w:p w14:paraId="24EE2705" w14:textId="77777777" w:rsidR="000563EC" w:rsidRPr="00F661DE" w:rsidRDefault="000563EC" w:rsidP="00FF5FCE">
            <w:pPr>
              <w:pStyle w:val="ListParagraph"/>
              <w:widowControl w:val="0"/>
              <w:numPr>
                <w:ilvl w:val="0"/>
                <w:numId w:val="5"/>
              </w:numPr>
              <w:autoSpaceDE w:val="0"/>
              <w:autoSpaceDN w:val="0"/>
              <w:adjustRightInd w:val="0"/>
              <w:rPr>
                <w:rFonts w:cs="êÔˇø◊îI5¿îå†°∂ç4(ˇø0If5T7"/>
              </w:rPr>
            </w:pPr>
            <w:r w:rsidRPr="00F661DE">
              <w:rPr>
                <w:rFonts w:cs="êÔˇø◊îI5¿îå†°∂ç4(ˇø0If5T7"/>
                <w:i/>
              </w:rPr>
              <w:t>Candida</w:t>
            </w:r>
            <w:r w:rsidRPr="00F661DE">
              <w:rPr>
                <w:rFonts w:cs="êÔˇø◊îI5¿îå†°∂ç4(ˇø0If5T7"/>
              </w:rPr>
              <w:t xml:space="preserve">: </w:t>
            </w:r>
            <w:r w:rsidRPr="00F661DE">
              <w:rPr>
                <w:rFonts w:cs="Times New Roman"/>
                <w:color w:val="000000"/>
              </w:rPr>
              <w:t xml:space="preserve">esophageal </w:t>
            </w:r>
            <w:r>
              <w:rPr>
                <w:rFonts w:cs="Times New Roman"/>
                <w:color w:val="000000"/>
              </w:rPr>
              <w:t>infection</w:t>
            </w:r>
            <w:r w:rsidRPr="00F661DE">
              <w:rPr>
                <w:rFonts w:cs="Times New Roman"/>
                <w:color w:val="000000"/>
              </w:rPr>
              <w:t xml:space="preserve">. </w:t>
            </w:r>
            <w:r w:rsidRPr="00F661DE">
              <w:rPr>
                <w:rFonts w:cs="êÔˇø◊îI5¿îå†°∂ç4(ˇø0If5T7"/>
              </w:rPr>
              <w:t xml:space="preserve">Candidemia in non-neutropenic patients. Fluconazole-resistant serious invasive infections (including </w:t>
            </w:r>
            <w:r w:rsidRPr="00F661DE">
              <w:rPr>
                <w:rFonts w:cs="êÔˇø◊îI5¿îå†°∂ç4(ˇø0If5T7"/>
                <w:i/>
              </w:rPr>
              <w:t>C. krusei</w:t>
            </w:r>
            <w:r w:rsidRPr="00F661DE">
              <w:rPr>
                <w:rFonts w:cs="êÔˇø◊îI5¿îå†°∂ç4(ˇø0If5T7"/>
              </w:rPr>
              <w:t>)</w:t>
            </w:r>
          </w:p>
          <w:p w14:paraId="5F5BB36C" w14:textId="77777777" w:rsidR="000563EC" w:rsidRPr="00F661DE" w:rsidRDefault="000563EC" w:rsidP="00FF5FCE">
            <w:pPr>
              <w:pStyle w:val="ListParagraph"/>
              <w:widowControl w:val="0"/>
              <w:numPr>
                <w:ilvl w:val="0"/>
                <w:numId w:val="5"/>
              </w:numPr>
              <w:autoSpaceDE w:val="0"/>
              <w:autoSpaceDN w:val="0"/>
              <w:adjustRightInd w:val="0"/>
              <w:rPr>
                <w:rFonts w:cs="êÔˇø◊îI5¿îå†°∂ç4(ˇø0If5T7"/>
              </w:rPr>
            </w:pPr>
            <w:r w:rsidRPr="00F661DE">
              <w:rPr>
                <w:rFonts w:cs="êÔˇø◊îI5¿îå†°∂ç4(ˇø0If5T7"/>
                <w:i/>
              </w:rPr>
              <w:t>Aspergillus</w:t>
            </w:r>
            <w:r w:rsidRPr="00F661DE">
              <w:rPr>
                <w:rFonts w:cs="êÔˇø◊îI5¿îå†°∂ç4(ˇø0If5T7"/>
              </w:rPr>
              <w:t>: invasive infections</w:t>
            </w:r>
          </w:p>
          <w:p w14:paraId="5BFF1072" w14:textId="77777777" w:rsidR="000563EC" w:rsidRPr="00F661DE" w:rsidRDefault="000563EC" w:rsidP="00FF5FCE">
            <w:pPr>
              <w:pStyle w:val="ListParagraph"/>
              <w:numPr>
                <w:ilvl w:val="0"/>
                <w:numId w:val="5"/>
              </w:numPr>
              <w:rPr>
                <w:rFonts w:cs="êÔˇø◊îI5¿îå†°∂ç4(ˇø0If5T7"/>
              </w:rPr>
            </w:pPr>
            <w:r w:rsidRPr="00F661DE">
              <w:rPr>
                <w:rFonts w:cs="êÔˇø◊îI5¿îå†°∂ç4(ˇø0If5T7"/>
                <w:i/>
              </w:rPr>
              <w:t>Fusarium:</w:t>
            </w:r>
            <w:r w:rsidRPr="00F661DE">
              <w:rPr>
                <w:rFonts w:cs="êÔˇø◊îI5¿îå†°∂ç4(ˇø0If5T7"/>
              </w:rPr>
              <w:t xml:space="preserve"> serious infections (including </w:t>
            </w:r>
            <w:r w:rsidRPr="00F661DE">
              <w:rPr>
                <w:rFonts w:cs="êÔˇø◊îI5¿îå†°∂ç4(ˇø0If5T7"/>
                <w:i/>
              </w:rPr>
              <w:t>F. solani</w:t>
            </w:r>
            <w:r w:rsidRPr="00F661DE">
              <w:rPr>
                <w:rFonts w:cs="êÔˇø◊îI5¿îå†°∂ç4(ˇø0If5T7"/>
              </w:rPr>
              <w:t>)</w:t>
            </w:r>
          </w:p>
          <w:p w14:paraId="6326D9ED" w14:textId="77777777" w:rsidR="000563EC" w:rsidRPr="00F661DE" w:rsidRDefault="000563EC" w:rsidP="00FF5FCE">
            <w:pPr>
              <w:pStyle w:val="ListParagraph"/>
              <w:numPr>
                <w:ilvl w:val="0"/>
                <w:numId w:val="5"/>
              </w:numPr>
              <w:rPr>
                <w:rFonts w:cs="êÔˇø◊îI5¿îå†°∂ç4(ˇø0If5T7"/>
              </w:rPr>
            </w:pPr>
            <w:r w:rsidRPr="00F661DE">
              <w:rPr>
                <w:rFonts w:cs="êÔˇø◊îI5¿îå†°∂ç4(ˇø0If5T7"/>
                <w:i/>
              </w:rPr>
              <w:t>Scedosporium</w:t>
            </w:r>
            <w:r w:rsidRPr="00F661DE">
              <w:rPr>
                <w:rFonts w:cs="êÔˇø◊îI5¿îå†°∂ç4(ˇø0If5T7"/>
              </w:rPr>
              <w:t>: serious infections</w:t>
            </w:r>
          </w:p>
        </w:tc>
      </w:tr>
      <w:tr w:rsidR="000563EC" w:rsidRPr="0040450C" w14:paraId="500C480E" w14:textId="77777777" w:rsidTr="00F6264A">
        <w:tc>
          <w:tcPr>
            <w:tcW w:w="5000" w:type="pct"/>
            <w:gridSpan w:val="4"/>
            <w:shd w:val="clear" w:color="auto" w:fill="D9D9D9" w:themeFill="background1" w:themeFillShade="D9"/>
          </w:tcPr>
          <w:p w14:paraId="1ADDF4FD" w14:textId="77777777" w:rsidR="000563EC" w:rsidRPr="0040450C" w:rsidRDefault="000563EC" w:rsidP="00FF5FCE">
            <w:pPr>
              <w:rPr>
                <w:color w:val="7F7F7F" w:themeColor="text1" w:themeTint="80"/>
              </w:rPr>
            </w:pPr>
            <w:r w:rsidRPr="0040450C">
              <w:rPr>
                <w:color w:val="000000" w:themeColor="text1"/>
              </w:rPr>
              <w:t xml:space="preserve">Echinocandins: Inhibit </w:t>
            </w:r>
            <w:r w:rsidRPr="0040450C">
              <w:rPr>
                <w:color w:val="000000"/>
              </w:rPr>
              <w:t>the formation of 1,3-</w:t>
            </w:r>
            <w:r w:rsidRPr="0040450C">
              <w:rPr>
                <w:color w:val="000000"/>
              </w:rPr>
              <w:t>-D-glucan, an essential component of the fungal cell wall</w:t>
            </w:r>
          </w:p>
        </w:tc>
      </w:tr>
      <w:tr w:rsidR="000563EC" w:rsidRPr="0040450C" w14:paraId="4C9663EF" w14:textId="77777777" w:rsidTr="00F6264A">
        <w:tc>
          <w:tcPr>
            <w:tcW w:w="784" w:type="pct"/>
          </w:tcPr>
          <w:p w14:paraId="02351921" w14:textId="77777777" w:rsidR="000563EC" w:rsidRDefault="000563EC" w:rsidP="00FF5FCE">
            <w:pPr>
              <w:rPr>
                <w:rFonts w:cs="Times New Roman"/>
                <w:color w:val="000000"/>
              </w:rPr>
            </w:pPr>
            <w:r w:rsidRPr="0040450C">
              <w:rPr>
                <w:rFonts w:cs="Times New Roman"/>
                <w:color w:val="000000"/>
              </w:rPr>
              <w:t xml:space="preserve">Anidulafungin </w:t>
            </w:r>
          </w:p>
          <w:p w14:paraId="4A11CADF" w14:textId="35339324" w:rsidR="000563EC" w:rsidRPr="0040450C" w:rsidRDefault="000563EC" w:rsidP="00355D6B">
            <w:pPr>
              <w:rPr>
                <w:color w:val="7F7F7F" w:themeColor="text1" w:themeTint="80"/>
              </w:rPr>
            </w:pPr>
            <w:r>
              <w:t>(</w:t>
            </w:r>
            <w:proofErr w:type="gramStart"/>
            <w:r w:rsidRPr="003B3BE8">
              <w:rPr>
                <w:i/>
              </w:rPr>
              <w:t>intravenous</w:t>
            </w:r>
            <w:proofErr w:type="gramEnd"/>
            <w:r w:rsidRPr="003B3BE8">
              <w:rPr>
                <w:i/>
              </w:rPr>
              <w:t xml:space="preserve">) </w:t>
            </w:r>
            <w:r w:rsidR="00FF5FCE">
              <w:rPr>
                <w:i/>
              </w:rPr>
              <w:fldChar w:fldCharType="begin"/>
            </w:r>
            <w:r w:rsidR="00355D6B">
              <w:rPr>
                <w:i/>
              </w:rPr>
              <w:instrText xml:space="preserve"> ADDIN EN.CITE &lt;EndNote&gt;&lt;Cite&gt;&lt;RecNum&gt;382&lt;/RecNum&gt;&lt;DisplayText&gt;&lt;style face="superscript"&gt;2,5&lt;/style&gt;&lt;/DisplayText&gt;&lt;record&gt;&lt;rec-number&gt;382&lt;/rec-number&gt;&lt;foreign-keys&gt;&lt;key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Administration&lt;/remote-database-provider&gt;&lt;/record&gt;&lt;/Cite&gt;&lt;Cite&gt;&lt;RecNum&gt;384&lt;/RecNum&gt;&lt;record&gt;&lt;rec-number&gt;384&lt;/rec-number&gt;&lt;foreign-keys&gt;&lt;key app="EN" db-id="xaafxear7pxxdnea59ixfrs295w9t2pswzvp" timestamp="1450167921"&gt;384&lt;/key&gt;&lt;/foreign-keys&gt;&lt;ref-type name="Web Page"&gt;12&lt;/ref-type&gt;&lt;contributors&gt;&lt;/contributors&gt;&lt;titles&gt;&lt;title&gt;Anidulafungin&lt;/title&gt;&lt;/titles&gt;&lt;dates&gt;&lt;pub-dates&gt;&lt;date&gt;December 15th 2015&lt;/date&gt;&lt;/pub-dates&gt;&lt;/dates&gt;&lt;publisher&gt;European Medicines Agency&lt;/publisher&gt;&lt;urls&gt;&lt;related-urls&gt;&lt;url&gt;http://www.ema.europa.eu/ema/index.jsp?curl=pages/medicines/human/medicines/000788/human_med_000751.jsp&amp;amp;mid=WC0b01ac058001d124&lt;/url&gt;&lt;/related-urls&gt;&lt;/urls&gt;&lt;remote-database-name&gt;Human Medicines&lt;/remote-database-name&gt;&lt;remote-database-provider&gt;European Medicines Agency&lt;/remote-database-provider&gt;&lt;/record&gt;&lt;/Cite&gt;&lt;/EndNote&gt;</w:instrText>
            </w:r>
            <w:r w:rsidR="00FF5FCE">
              <w:rPr>
                <w:i/>
              </w:rPr>
              <w:fldChar w:fldCharType="separate"/>
            </w:r>
            <w:r w:rsidR="00F6264A" w:rsidRPr="00F6264A">
              <w:rPr>
                <w:i/>
                <w:noProof/>
                <w:vertAlign w:val="superscript"/>
              </w:rPr>
              <w:t>2,5</w:t>
            </w:r>
            <w:r w:rsidR="00FF5FCE">
              <w:rPr>
                <w:i/>
              </w:rPr>
              <w:fldChar w:fldCharType="end"/>
            </w:r>
          </w:p>
        </w:tc>
        <w:tc>
          <w:tcPr>
            <w:tcW w:w="667" w:type="pct"/>
          </w:tcPr>
          <w:p w14:paraId="27A0BC96" w14:textId="035C913C" w:rsidR="000563EC" w:rsidRPr="0040450C" w:rsidRDefault="000563EC" w:rsidP="00F6264A">
            <w:pPr>
              <w:rPr>
                <w:color w:val="7F7F7F" w:themeColor="text1" w:themeTint="80"/>
              </w:rPr>
            </w:pPr>
            <w:r>
              <w:rPr>
                <w:color w:val="000000"/>
              </w:rPr>
              <w:t xml:space="preserve">Low </w:t>
            </w:r>
            <w:r w:rsidR="00FF5FCE">
              <w:rPr>
                <w:color w:val="000000"/>
              </w:rPr>
              <w:fldChar w:fldCharType="begin"/>
            </w:r>
            <w:r w:rsidR="00F6264A">
              <w:rPr>
                <w:color w:val="000000"/>
              </w:rPr>
              <w:instrText xml:space="preserve"> ADDIN EN.CITE &lt;EndNote&gt;&lt;Cite&gt;&lt;Author&gt;Black&lt;/Author&gt;&lt;Year&gt;2007&lt;/Year&gt;&lt;RecNum&gt;391&lt;/RecNum&gt;&lt;DisplayText&gt;&lt;style face="superscript"&gt;6&lt;/style&gt;&lt;/DisplayText&gt;&lt;record&gt;&lt;rec-number&gt;391&lt;/rec-number&gt;&lt;foreign-keys&gt;&lt;key app="EN" db-id="xaafxear7pxxdnea59ixfrs295w9t2pswzvp" timestamp="1450292184"&gt;391&lt;/key&gt;&lt;/foreign-keys&gt;&lt;ref-type name="Journal Article"&gt;17&lt;/ref-type&gt;&lt;contributors&gt;&lt;authors&gt;&lt;author&gt;Black, K. E.&lt;/author&gt;&lt;author&gt;Baden, L. R.&lt;/author&gt;&lt;/authors&gt;&lt;/contributors&gt;&lt;auth-address&gt;Brigham and Women&amp;apos;s Hospital, Dana-Farber Cancer Institute, and Harvard Medical School, Boston, Massachusetts, USA. kblack6@jhmi.edu&lt;/auth-address&gt;&lt;titles&gt;&lt;title&gt;Fungal infections of the CNS: treatment strategies for the immunocompromised patient&lt;/title&gt;&lt;secondary-title&gt;CNS Drugs&lt;/secondary-title&gt;&lt;/titles&gt;&lt;periodical&gt;&lt;full-title&gt;CNS Drugs&lt;/full-title&gt;&lt;/periodical&gt;&lt;pages&gt;293-318&lt;/pages&gt;&lt;volume&gt;21&lt;/volume&gt;&lt;number&gt;4&lt;/number&gt;&lt;keywords&gt;&lt;keyword&gt;Antifungal Agents/therapeutic use&lt;/keyword&gt;&lt;keyword&gt;Central Nervous System Fungal Infections/classification/*immunology/*therapy&lt;/keyword&gt;&lt;keyword&gt;Humans&lt;/keyword&gt;&lt;keyword&gt;*Immunocompromised Host&lt;/keyword&gt;&lt;/keywords&gt;&lt;dates&gt;&lt;year&gt;2007&lt;/year&gt;&lt;/dates&gt;&lt;isbn&gt;1172-7047 (Print)&amp;#xD;1172-7047 (Linking)&lt;/isbn&gt;&lt;accession-num&gt;17381184&lt;/accession-num&gt;&lt;urls&gt;&lt;related-urls&gt;&lt;url&gt;http://www.ncbi.nlm.nih.gov/pubmed/17381184&lt;/url&gt;&lt;/related-urls&gt;&lt;/urls&gt;&lt;/record&gt;&lt;/Cite&gt;&lt;/EndNote&gt;</w:instrText>
            </w:r>
            <w:r w:rsidR="00FF5FCE">
              <w:rPr>
                <w:color w:val="000000"/>
              </w:rPr>
              <w:fldChar w:fldCharType="separate"/>
            </w:r>
            <w:r w:rsidR="00F6264A" w:rsidRPr="00F6264A">
              <w:rPr>
                <w:noProof/>
                <w:color w:val="000000"/>
                <w:vertAlign w:val="superscript"/>
              </w:rPr>
              <w:t>6</w:t>
            </w:r>
            <w:r w:rsidR="00FF5FCE">
              <w:rPr>
                <w:color w:val="000000"/>
              </w:rPr>
              <w:fldChar w:fldCharType="end"/>
            </w:r>
          </w:p>
        </w:tc>
        <w:tc>
          <w:tcPr>
            <w:tcW w:w="738" w:type="pct"/>
          </w:tcPr>
          <w:p w14:paraId="5C6F7C5D" w14:textId="77777777" w:rsidR="000563EC" w:rsidRPr="0040450C" w:rsidRDefault="000563EC" w:rsidP="00FF5FCE">
            <w:pPr>
              <w:rPr>
                <w:color w:val="7F7F7F" w:themeColor="text1" w:themeTint="80"/>
              </w:rPr>
            </w:pPr>
            <w:r>
              <w:rPr>
                <w:rFonts w:cs="êÔˇø◊îI5¿îå†°∂ç4(ˇø0If5T7"/>
              </w:rPr>
              <w:t>Less than 1</w:t>
            </w:r>
            <w:r w:rsidRPr="0040450C">
              <w:rPr>
                <w:rFonts w:cs="êÔˇø◊îI5¿îå†°∂ç4(ˇø0If5T7"/>
              </w:rPr>
              <w:t xml:space="preserve">% of </w:t>
            </w:r>
            <w:r>
              <w:rPr>
                <w:rFonts w:cs="êÔˇø◊îI5¿îå†°∂ç4(ˇø0If5T7"/>
              </w:rPr>
              <w:t xml:space="preserve">dose in active form </w:t>
            </w:r>
          </w:p>
        </w:tc>
        <w:tc>
          <w:tcPr>
            <w:tcW w:w="2811" w:type="pct"/>
          </w:tcPr>
          <w:p w14:paraId="3C02ECA1" w14:textId="77777777" w:rsidR="000563EC" w:rsidRPr="00F661DE" w:rsidRDefault="000563EC" w:rsidP="00FF5FCE">
            <w:pPr>
              <w:pStyle w:val="ListParagraph"/>
              <w:numPr>
                <w:ilvl w:val="0"/>
                <w:numId w:val="6"/>
              </w:numPr>
              <w:rPr>
                <w:color w:val="000000"/>
              </w:rPr>
            </w:pPr>
            <w:r w:rsidRPr="00F661DE">
              <w:rPr>
                <w:i/>
                <w:color w:val="000000"/>
              </w:rPr>
              <w:t>Candida</w:t>
            </w:r>
            <w:r>
              <w:rPr>
                <w:color w:val="000000"/>
              </w:rPr>
              <w:t>: e</w:t>
            </w:r>
            <w:r w:rsidRPr="00F661DE">
              <w:rPr>
                <w:color w:val="000000"/>
              </w:rPr>
              <w:t>sophageal</w:t>
            </w:r>
            <w:r>
              <w:rPr>
                <w:color w:val="000000"/>
              </w:rPr>
              <w:t xml:space="preserve"> infection</w:t>
            </w:r>
            <w:r w:rsidRPr="00F661DE">
              <w:rPr>
                <w:color w:val="000000"/>
              </w:rPr>
              <w:t xml:space="preserve">. Candidemia, intra-abdominal abscess and peritonitis </w:t>
            </w:r>
          </w:p>
          <w:p w14:paraId="573CA518" w14:textId="77777777" w:rsidR="000563EC" w:rsidRPr="0040450C" w:rsidRDefault="000563EC" w:rsidP="00FF5FCE">
            <w:pPr>
              <w:widowControl w:val="0"/>
              <w:autoSpaceDE w:val="0"/>
              <w:autoSpaceDN w:val="0"/>
              <w:adjustRightInd w:val="0"/>
              <w:rPr>
                <w:rFonts w:cs="Times New Roman"/>
                <w:color w:val="7F7F7F" w:themeColor="text1" w:themeTint="80"/>
              </w:rPr>
            </w:pPr>
          </w:p>
        </w:tc>
      </w:tr>
      <w:tr w:rsidR="000563EC" w:rsidRPr="0040450C" w14:paraId="03E945AD" w14:textId="77777777" w:rsidTr="00F6264A">
        <w:tc>
          <w:tcPr>
            <w:tcW w:w="784" w:type="pct"/>
          </w:tcPr>
          <w:p w14:paraId="408495FA" w14:textId="77777777" w:rsidR="000563EC" w:rsidRDefault="000563EC" w:rsidP="00FF5FCE">
            <w:r w:rsidRPr="0040450C">
              <w:t>Caspofungin</w:t>
            </w:r>
          </w:p>
          <w:p w14:paraId="397A5C9B" w14:textId="7FCE4CB2" w:rsidR="000563EC" w:rsidRDefault="000563EC" w:rsidP="00FF5FCE">
            <w:r>
              <w:t>(</w:t>
            </w:r>
            <w:proofErr w:type="gramStart"/>
            <w:r>
              <w:t>intravenous</w:t>
            </w:r>
            <w:proofErr w:type="gramEnd"/>
            <w:r>
              <w:t xml:space="preserve">) </w:t>
            </w:r>
            <w:r w:rsidR="00FF5FCE">
              <w:fldChar w:fldCharType="begin"/>
            </w:r>
            <w:r w:rsidR="00355D6B">
              <w:instrText xml:space="preserve"> ADDIN EN.CITE &lt;EndNote&gt;&lt;Cite&gt;&lt;RecNum&gt;382&lt;/RecNum&gt;&lt;DisplayText&gt;&lt;style face="superscript"&gt;2,4&lt;/style&gt;&lt;/DisplayText&gt;&lt;record&gt;&lt;rec-number&gt;382&lt;/rec-number&gt;&lt;foreign-keys&gt;&lt;key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Administration&lt;/remote-database-provider&gt;&lt;/record&gt;&lt;/Cite&gt;&lt;Cite&gt;&lt;RecNum&gt;383&lt;/RecNum&gt;&lt;record&gt;&lt;rec-number&gt;383&lt;/rec-number&gt;&lt;foreign-keys&gt;&lt;key app="EN" db-id="xaafxear7pxxdnea59ixfrs295w9t2pswzvp" timestamp="1450167521"&gt;383&lt;/key&gt;&lt;/foreign-keys&gt;&lt;ref-type name="Web Page"&gt;12&lt;/ref-type&gt;&lt;contributors&gt;&lt;/contributors&gt;&lt;titles&gt;&lt;title&gt;Antifungals&lt;/title&gt;&lt;/titles&gt;&lt;dates&gt;&lt;/dates&gt;&lt;publisher&gt;European Medicines Agency&lt;/publisher&gt;&lt;urls&gt;&lt;related-urls&gt;&lt;url&gt;http://www.ema.europa.eu/ema/index.jsp?curl=pages%2Fmedicines%2Flanding%2Fepar_search.jsp&amp;amp;mid=WC0b01ac058001d124&amp;amp;searchTab=searchByKey&amp;amp;alreadyLoaded=true&amp;amp;isNewQuery=true&amp;amp;status=Authorised&amp;amp;keyword=antifungal&amp;amp;keywordSearch=Submit&amp;amp;searchType=ti&amp;amp;taxonomyPath=&amp;amp;treeNumber=&amp;amp;searchGenericType=generics&lt;/url&gt;&lt;/related-urls&gt;&lt;/urls&gt;&lt;remote-database-name&gt;Human Medicines&lt;/remote-database-name&gt;&lt;remote-database-provider&gt;European Medicines Agency&lt;/remote-database-provider&gt;&lt;access-date&gt;February 9th 2016&lt;/access-date&gt;&lt;/record&gt;&lt;/Cite&gt;&lt;/EndNote&gt;</w:instrText>
            </w:r>
            <w:r w:rsidR="00FF5FCE">
              <w:fldChar w:fldCharType="separate"/>
            </w:r>
            <w:r w:rsidR="00F6264A" w:rsidRPr="00F6264A">
              <w:rPr>
                <w:noProof/>
                <w:vertAlign w:val="superscript"/>
              </w:rPr>
              <w:t>2,4</w:t>
            </w:r>
            <w:r w:rsidR="00FF5FCE">
              <w:fldChar w:fldCharType="end"/>
            </w:r>
          </w:p>
          <w:p w14:paraId="263F7669" w14:textId="77777777" w:rsidR="000563EC" w:rsidRDefault="000563EC" w:rsidP="00FF5FCE"/>
          <w:p w14:paraId="6BAE5449" w14:textId="77777777" w:rsidR="000563EC" w:rsidRPr="0040450C" w:rsidRDefault="000563EC" w:rsidP="00FF5FCE">
            <w:pPr>
              <w:rPr>
                <w:color w:val="7F7F7F" w:themeColor="text1" w:themeTint="80"/>
              </w:rPr>
            </w:pPr>
          </w:p>
        </w:tc>
        <w:tc>
          <w:tcPr>
            <w:tcW w:w="667" w:type="pct"/>
          </w:tcPr>
          <w:p w14:paraId="19E472ED" w14:textId="7A1428B4" w:rsidR="000563EC" w:rsidRPr="0040450C" w:rsidRDefault="000563EC" w:rsidP="00F6264A">
            <w:pPr>
              <w:rPr>
                <w:color w:val="7F7F7F" w:themeColor="text1" w:themeTint="80"/>
              </w:rPr>
            </w:pPr>
            <w:r>
              <w:rPr>
                <w:color w:val="000000"/>
              </w:rPr>
              <w:t xml:space="preserve">Low </w:t>
            </w:r>
            <w:r w:rsidR="00FF5FCE">
              <w:rPr>
                <w:color w:val="000000"/>
              </w:rPr>
              <w:fldChar w:fldCharType="begin"/>
            </w:r>
            <w:r w:rsidR="00F6264A">
              <w:rPr>
                <w:color w:val="000000"/>
              </w:rPr>
              <w:instrText xml:space="preserve"> ADDIN EN.CITE &lt;EndNote&gt;&lt;Cite&gt;&lt;Author&gt;Black&lt;/Author&gt;&lt;Year&gt;2007&lt;/Year&gt;&lt;RecNum&gt;391&lt;/RecNum&gt;&lt;DisplayText&gt;&lt;style face="superscript"&gt;6&lt;/style&gt;&lt;/DisplayText&gt;&lt;record&gt;&lt;rec-number&gt;391&lt;/rec-number&gt;&lt;foreign-keys&gt;&lt;key app="EN" db-id="xaafxear7pxxdnea59ixfrs295w9t2pswzvp" timestamp="1450292184"&gt;391&lt;/key&gt;&lt;/foreign-keys&gt;&lt;ref-type name="Journal Article"&gt;17&lt;/ref-type&gt;&lt;contributors&gt;&lt;authors&gt;&lt;author&gt;Black, K. E.&lt;/author&gt;&lt;author&gt;Baden, L. R.&lt;/author&gt;&lt;/authors&gt;&lt;/contributors&gt;&lt;auth-address&gt;Brigham and Women&amp;apos;s Hospital, Dana-Farber Cancer Institute, and Harvard Medical School, Boston, Massachusetts, USA. kblack6@jhmi.edu&lt;/auth-address&gt;&lt;titles&gt;&lt;title&gt;Fungal infections of the CNS: treatment strategies for the immunocompromised patient&lt;/title&gt;&lt;secondary-title&gt;CNS Drugs&lt;/secondary-title&gt;&lt;/titles&gt;&lt;periodical&gt;&lt;full-title&gt;CNS Drugs&lt;/full-title&gt;&lt;/periodical&gt;&lt;pages&gt;293-318&lt;/pages&gt;&lt;volume&gt;21&lt;/volume&gt;&lt;number&gt;4&lt;/number&gt;&lt;keywords&gt;&lt;keyword&gt;Antifungal Agents/therapeutic use&lt;/keyword&gt;&lt;keyword&gt;Central Nervous System Fungal Infections/classification/*immunology/*therapy&lt;/keyword&gt;&lt;keyword&gt;Humans&lt;/keyword&gt;&lt;keyword&gt;*Immunocompromised Host&lt;/keyword&gt;&lt;/keywords&gt;&lt;dates&gt;&lt;year&gt;2007&lt;/year&gt;&lt;/dates&gt;&lt;isbn&gt;1172-7047 (Print)&amp;#xD;1172-7047 (Linking)&lt;/isbn&gt;&lt;accession-num&gt;17381184&lt;/accession-num&gt;&lt;urls&gt;&lt;related-urls&gt;&lt;url&gt;http://www.ncbi.nlm.nih.gov/pubmed/17381184&lt;/url&gt;&lt;/related-urls&gt;&lt;/urls&gt;&lt;/record&gt;&lt;/Cite&gt;&lt;/EndNote&gt;</w:instrText>
            </w:r>
            <w:r w:rsidR="00FF5FCE">
              <w:rPr>
                <w:color w:val="000000"/>
              </w:rPr>
              <w:fldChar w:fldCharType="separate"/>
            </w:r>
            <w:r w:rsidR="00F6264A" w:rsidRPr="00F6264A">
              <w:rPr>
                <w:noProof/>
                <w:color w:val="000000"/>
                <w:vertAlign w:val="superscript"/>
              </w:rPr>
              <w:t>6</w:t>
            </w:r>
            <w:r w:rsidR="00FF5FCE">
              <w:rPr>
                <w:color w:val="000000"/>
              </w:rPr>
              <w:fldChar w:fldCharType="end"/>
            </w:r>
          </w:p>
        </w:tc>
        <w:tc>
          <w:tcPr>
            <w:tcW w:w="738" w:type="pct"/>
          </w:tcPr>
          <w:p w14:paraId="6C19B20E" w14:textId="77777777" w:rsidR="000563EC" w:rsidRPr="0040450C" w:rsidRDefault="000563EC" w:rsidP="00FF5FCE">
            <w:pPr>
              <w:rPr>
                <w:color w:val="7F7F7F" w:themeColor="text1" w:themeTint="80"/>
              </w:rPr>
            </w:pPr>
            <w:r>
              <w:rPr>
                <w:rFonts w:cs="êÔˇø◊îI5¿îå†°∂ç4(ˇø0If5T7"/>
              </w:rPr>
              <w:t>Less than 2</w:t>
            </w:r>
            <w:r w:rsidRPr="0040450C">
              <w:rPr>
                <w:rFonts w:cs="êÔˇø◊îI5¿îå†°∂ç4(ˇø0If5T7"/>
              </w:rPr>
              <w:t xml:space="preserve">% of </w:t>
            </w:r>
            <w:r>
              <w:rPr>
                <w:rFonts w:cs="êÔˇø◊îI5¿îå†°∂ç4(ˇø0If5T7"/>
              </w:rPr>
              <w:t>dose in active form</w:t>
            </w:r>
          </w:p>
        </w:tc>
        <w:tc>
          <w:tcPr>
            <w:tcW w:w="2811" w:type="pct"/>
          </w:tcPr>
          <w:p w14:paraId="30D0B9A0" w14:textId="77777777" w:rsidR="000563EC" w:rsidRPr="00F661DE" w:rsidRDefault="000563EC" w:rsidP="00FF5FCE">
            <w:pPr>
              <w:pStyle w:val="ListParagraph"/>
              <w:widowControl w:val="0"/>
              <w:numPr>
                <w:ilvl w:val="0"/>
                <w:numId w:val="6"/>
              </w:numPr>
              <w:autoSpaceDE w:val="0"/>
              <w:autoSpaceDN w:val="0"/>
              <w:adjustRightInd w:val="0"/>
              <w:rPr>
                <w:rFonts w:cs="êÔˇø◊îI5¿îå†°∂ç4(ˇø0If5T7"/>
              </w:rPr>
            </w:pPr>
            <w:r w:rsidRPr="00F661DE">
              <w:rPr>
                <w:rFonts w:cs="êÔˇø◊îI5¿îå†°∂ç4(ˇø0If5T7"/>
                <w:i/>
              </w:rPr>
              <w:t>Aspergillus</w:t>
            </w:r>
            <w:r w:rsidRPr="00F661DE">
              <w:rPr>
                <w:rFonts w:cs="êÔˇø◊îI5¿îå†°∂ç4(ˇø0If5T7"/>
              </w:rPr>
              <w:t xml:space="preserve">: </w:t>
            </w:r>
            <w:r>
              <w:rPr>
                <w:rFonts w:cs="êÔˇø◊îI5¿îå†°∂ç4(ˇø0If5T7"/>
              </w:rPr>
              <w:t>i</w:t>
            </w:r>
            <w:r w:rsidRPr="00F661DE">
              <w:rPr>
                <w:rFonts w:cs="êÔˇø◊îI5¿îå†°∂ç4(ˇø0If5T7"/>
              </w:rPr>
              <w:t>nvasive infections in patients who are refractory to or intolerant of amphotericin B, lipid formulations of amphotericin B or itraconazole.</w:t>
            </w:r>
          </w:p>
          <w:p w14:paraId="526DF063" w14:textId="77777777" w:rsidR="000563EC" w:rsidRPr="0040450C" w:rsidRDefault="000563EC" w:rsidP="00FF5FCE">
            <w:pPr>
              <w:pStyle w:val="ListParagraph"/>
              <w:widowControl w:val="0"/>
              <w:numPr>
                <w:ilvl w:val="0"/>
                <w:numId w:val="6"/>
              </w:numPr>
              <w:autoSpaceDE w:val="0"/>
              <w:autoSpaceDN w:val="0"/>
              <w:adjustRightInd w:val="0"/>
            </w:pPr>
            <w:r w:rsidRPr="00F661DE">
              <w:rPr>
                <w:rFonts w:cs="êÔˇø◊îI5¿îå†°∂ç4(ˇø0If5T7"/>
                <w:i/>
              </w:rPr>
              <w:t>Candida:</w:t>
            </w:r>
            <w:r>
              <w:rPr>
                <w:rFonts w:cs="êÔˇø◊îI5¿îå†°∂ç4(ˇø0If5T7"/>
              </w:rPr>
              <w:t xml:space="preserve"> e</w:t>
            </w:r>
            <w:r w:rsidRPr="00F661DE">
              <w:rPr>
                <w:rFonts w:cs="êÔˇø◊îI5¿îå†°∂ç4(ˇø0If5T7"/>
              </w:rPr>
              <w:t>sophageal</w:t>
            </w:r>
            <w:r>
              <w:rPr>
                <w:rFonts w:cs="êÔˇø◊îI5¿îå†°∂ç4(ˇø0If5T7"/>
              </w:rPr>
              <w:t xml:space="preserve"> infection</w:t>
            </w:r>
            <w:r w:rsidRPr="00F661DE">
              <w:rPr>
                <w:rFonts w:cs="êÔˇø◊îI5¿îå†°∂ç4(ˇø0If5T7"/>
              </w:rPr>
              <w:t>, candidemia, invasive</w:t>
            </w:r>
            <w:r>
              <w:rPr>
                <w:rFonts w:cs="êÔˇø◊îI5¿îå†°∂ç4(ˇø0If5T7"/>
              </w:rPr>
              <w:t xml:space="preserve"> infections</w:t>
            </w:r>
            <w:r w:rsidRPr="00F661DE">
              <w:rPr>
                <w:rFonts w:cs="êÔˇø◊îI5¿îå†°∂ç4(ˇø0If5T7"/>
              </w:rPr>
              <w:t xml:space="preserve">, </w:t>
            </w:r>
            <w:r w:rsidRPr="0040450C">
              <w:t>intra</w:t>
            </w:r>
            <w:r>
              <w:t>-</w:t>
            </w:r>
            <w:r w:rsidRPr="0040450C">
              <w:t>abdominal abscesses, peritonitis and pleural space infections</w:t>
            </w:r>
            <w:r w:rsidRPr="00F661DE">
              <w:rPr>
                <w:rFonts w:cs="êÔˇø◊îI5¿îå†°∂ç4(ˇø0If5T7"/>
              </w:rPr>
              <w:t xml:space="preserve"> </w:t>
            </w:r>
          </w:p>
          <w:p w14:paraId="5EABE7D2" w14:textId="77777777" w:rsidR="000563EC" w:rsidRPr="0040450C" w:rsidRDefault="000563EC" w:rsidP="00FF5FCE">
            <w:pPr>
              <w:widowControl w:val="0"/>
              <w:autoSpaceDE w:val="0"/>
              <w:autoSpaceDN w:val="0"/>
              <w:adjustRightInd w:val="0"/>
              <w:rPr>
                <w:rFonts w:cs="Times New Roman"/>
                <w:color w:val="7F7F7F" w:themeColor="text1" w:themeTint="80"/>
              </w:rPr>
            </w:pPr>
          </w:p>
        </w:tc>
      </w:tr>
      <w:tr w:rsidR="000563EC" w:rsidRPr="0040450C" w14:paraId="6A44F380" w14:textId="77777777" w:rsidTr="00F6264A">
        <w:tc>
          <w:tcPr>
            <w:tcW w:w="784" w:type="pct"/>
          </w:tcPr>
          <w:p w14:paraId="27229DEB" w14:textId="77777777" w:rsidR="000563EC" w:rsidRDefault="000563EC" w:rsidP="00FF5FCE">
            <w:r w:rsidRPr="0040450C">
              <w:t>Micafungin</w:t>
            </w:r>
          </w:p>
          <w:p w14:paraId="76111051" w14:textId="77777777" w:rsidR="00FF5FCE" w:rsidRDefault="000563EC" w:rsidP="00FF5FCE">
            <w:r>
              <w:t>(</w:t>
            </w:r>
            <w:proofErr w:type="gramStart"/>
            <w:r>
              <w:t>intravenous</w:t>
            </w:r>
            <w:proofErr w:type="gramEnd"/>
            <w:r>
              <w:t xml:space="preserve">) </w:t>
            </w:r>
          </w:p>
          <w:p w14:paraId="07ABEC5D" w14:textId="62660C69" w:rsidR="000563EC" w:rsidRDefault="00FF5FCE" w:rsidP="00FF5FCE">
            <w:r>
              <w:fldChar w:fldCharType="begin">
                <w:fldData xml:space="preserve">PEVuZE5vdGU+PENpdGU+PFJlY051bT4zODI8L1JlY051bT48RGlzcGxheVRleHQ+PHN0eWxlIGZh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</w:fldData>
              </w:fldChar>
            </w:r>
            <w:r w:rsidR="00355D6B">
              <w:instrText xml:space="preserve"> ADDIN EN.CITE </w:instrText>
            </w:r>
            <w:r w:rsidR="00355D6B">
              <w:fldChar w:fldCharType="begin">
                <w:fldData xml:space="preserve">PEVuZE5vdGU+PENpdGU+PFJlY051bT4zODI8L1JlY051bT48RGlzcGxheVRleHQ+PHN0eWxlIGZh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</w:fldData>
              </w:fldChar>
            </w:r>
            <w:r w:rsidR="00355D6B">
              <w:instrText xml:space="preserve"> ADDIN EN.CITE.DATA </w:instrText>
            </w:r>
            <w:r w:rsidR="00355D6B">
              <w:fldChar w:fldCharType="end"/>
            </w:r>
            <w:r>
              <w:fldChar w:fldCharType="separate"/>
            </w:r>
            <w:r w:rsidR="00F6264A" w:rsidRPr="00F6264A">
              <w:rPr>
                <w:noProof/>
                <w:vertAlign w:val="superscript"/>
              </w:rPr>
              <w:t>2,4,7</w:t>
            </w:r>
            <w:r>
              <w:fldChar w:fldCharType="end"/>
            </w:r>
          </w:p>
          <w:p w14:paraId="699765DA" w14:textId="77777777" w:rsidR="000563EC" w:rsidRPr="0040450C" w:rsidRDefault="000563EC" w:rsidP="00FF5FCE">
            <w:pPr>
              <w:rPr>
                <w:color w:val="7F7F7F" w:themeColor="text1" w:themeTint="80"/>
              </w:rPr>
            </w:pPr>
          </w:p>
        </w:tc>
        <w:tc>
          <w:tcPr>
            <w:tcW w:w="667" w:type="pct"/>
          </w:tcPr>
          <w:p w14:paraId="702B53A1" w14:textId="68E98209" w:rsidR="000563EC" w:rsidRDefault="000563EC" w:rsidP="00FF5FCE">
            <w:pPr>
              <w:rPr>
                <w:color w:val="000000"/>
              </w:rPr>
            </w:pPr>
            <w:r>
              <w:rPr>
                <w:color w:val="000000"/>
              </w:rPr>
              <w:t xml:space="preserve">Low </w:t>
            </w:r>
            <w:r w:rsidR="00FF5FCE">
              <w:rPr>
                <w:color w:val="000000"/>
              </w:rPr>
              <w:fldChar w:fldCharType="begin"/>
            </w:r>
            <w:r w:rsidR="00F6264A">
              <w:rPr>
                <w:color w:val="000000"/>
              </w:rPr>
              <w:instrText xml:space="preserve"> ADDIN EN.CITE &lt;EndNote&gt;&lt;Cite&gt;&lt;Author&gt;Black&lt;/Author&gt;&lt;Year&gt;2007&lt;/Year&gt;&lt;RecNum&gt;391&lt;/RecNum&gt;&lt;DisplayText&gt;&lt;style face="superscript"&gt;6&lt;/style&gt;&lt;/DisplayText&gt;&lt;record&gt;&lt;rec-number&gt;391&lt;/rec-number&gt;&lt;foreign-keys&gt;&lt;key app="EN" db-id="xaafxear7pxxdnea59ixfrs295w9t2pswzvp" timestamp="1450292184"&gt;391&lt;/key&gt;&lt;/foreign-keys&gt;&lt;ref-type name="Journal Article"&gt;17&lt;/ref-type&gt;&lt;contributors&gt;&lt;authors&gt;&lt;author&gt;Black, K. E.&lt;/author&gt;&lt;author&gt;Baden, L. R.&lt;/author&gt;&lt;/authors&gt;&lt;/contributors&gt;&lt;auth-address&gt;Brigham and Women&amp;apos;s Hospital, Dana-Farber Cancer Institute, and Harvard Medical School, Boston, Massachusetts, USA. kblack6@jhmi.edu&lt;/auth-address&gt;&lt;titles&gt;&lt;title&gt;Fungal infections of the CNS: treatment strategies for the immunocompromised patient&lt;/title&gt;&lt;secondary-title&gt;CNS Drugs&lt;/secondary-title&gt;&lt;/titles&gt;&lt;periodical&gt;&lt;full-title&gt;CNS Drugs&lt;/full-title&gt;&lt;/periodical&gt;&lt;pages&gt;293-318&lt;/pages&gt;&lt;volume&gt;21&lt;/volume&gt;&lt;number&gt;4&lt;/number&gt;&lt;keywords&gt;&lt;keyword&gt;Antifungal Agents/therapeutic use&lt;/keyword&gt;&lt;keyword&gt;Central Nervous System Fungal Infections/classification/*immunology/*therapy&lt;/keyword&gt;&lt;keyword&gt;Humans&lt;/keyword&gt;&lt;keyword&gt;*Immunocompromised Host&lt;/keyword&gt;&lt;/keywords&gt;&lt;dates&gt;&lt;year&gt;2007&lt;/year&gt;&lt;/dates&gt;&lt;isbn&gt;1172-7047 (Print)&amp;#xD;1172-7047 (Linking)&lt;/isbn&gt;&lt;accession-num&gt;17381184&lt;/accession-num&gt;&lt;urls&gt;&lt;related-urls&gt;&lt;url&gt;http://www.ncbi.nlm.nih.gov/pubmed/17381184&lt;/url&gt;&lt;/related-urls&gt;&lt;/urls&gt;&lt;/record&gt;&lt;/Cite&gt;&lt;/EndNote&gt;</w:instrText>
            </w:r>
            <w:r w:rsidR="00FF5FCE">
              <w:rPr>
                <w:color w:val="000000"/>
              </w:rPr>
              <w:fldChar w:fldCharType="separate"/>
            </w:r>
            <w:r w:rsidR="00F6264A" w:rsidRPr="00F6264A">
              <w:rPr>
                <w:noProof/>
                <w:color w:val="000000"/>
                <w:vertAlign w:val="superscript"/>
              </w:rPr>
              <w:t>6</w:t>
            </w:r>
            <w:r w:rsidR="00FF5FCE">
              <w:rPr>
                <w:color w:val="000000"/>
              </w:rPr>
              <w:fldChar w:fldCharType="end"/>
            </w:r>
          </w:p>
          <w:p w14:paraId="493435DC" w14:textId="77777777" w:rsidR="000563EC" w:rsidRPr="0040450C" w:rsidRDefault="000563EC" w:rsidP="00FF5FCE">
            <w:pPr>
              <w:rPr>
                <w:color w:val="7F7F7F" w:themeColor="text1" w:themeTint="80"/>
              </w:rPr>
            </w:pPr>
          </w:p>
        </w:tc>
        <w:tc>
          <w:tcPr>
            <w:tcW w:w="738" w:type="pct"/>
          </w:tcPr>
          <w:p w14:paraId="730301D3" w14:textId="77777777" w:rsidR="000563EC" w:rsidRDefault="000563EC" w:rsidP="00FF5FCE">
            <w:pPr>
              <w:rPr>
                <w:rFonts w:cs="êÔˇø◊îI5¿îå†°∂ç4(ˇø0If5T7"/>
              </w:rPr>
            </w:pPr>
            <w:r>
              <w:rPr>
                <w:rFonts w:cs="êÔˇø◊îI5¿îå†°∂ç4(ˇø0If5T7"/>
              </w:rPr>
              <w:t>Less than 1</w:t>
            </w:r>
            <w:r w:rsidRPr="0040450C">
              <w:rPr>
                <w:rFonts w:cs="êÔˇø◊îI5¿îå†°∂ç4(ˇø0If5T7"/>
              </w:rPr>
              <w:t xml:space="preserve">% of </w:t>
            </w:r>
            <w:r>
              <w:rPr>
                <w:rFonts w:cs="êÔˇø◊îI5¿îå†°∂ç4(ˇø0If5T7"/>
              </w:rPr>
              <w:t xml:space="preserve">dose in active form </w:t>
            </w:r>
          </w:p>
          <w:p w14:paraId="5569F1BD" w14:textId="77777777" w:rsidR="000563EC" w:rsidRPr="0040450C" w:rsidRDefault="000563EC" w:rsidP="00FF5FCE">
            <w:pPr>
              <w:rPr>
                <w:color w:val="7F7F7F" w:themeColor="text1" w:themeTint="80"/>
              </w:rPr>
            </w:pPr>
          </w:p>
        </w:tc>
        <w:tc>
          <w:tcPr>
            <w:tcW w:w="2811" w:type="pct"/>
          </w:tcPr>
          <w:p w14:paraId="5C6BC3B0" w14:textId="77777777" w:rsidR="000563EC" w:rsidRPr="00B93E9F" w:rsidRDefault="000563EC" w:rsidP="00B93E9F">
            <w:pPr>
              <w:pStyle w:val="ListParagraph"/>
              <w:widowControl w:val="0"/>
              <w:numPr>
                <w:ilvl w:val="0"/>
                <w:numId w:val="7"/>
              </w:numPr>
              <w:autoSpaceDE w:val="0"/>
              <w:autoSpaceDN w:val="0"/>
              <w:adjustRightInd w:val="0"/>
              <w:spacing w:line="186" w:lineRule="atLeast"/>
              <w:rPr>
                <w:rFonts w:cs="Times New Roman"/>
                <w:color w:val="7F7F7F" w:themeColor="text1" w:themeTint="80"/>
              </w:rPr>
            </w:pPr>
            <w:r w:rsidRPr="00B93E9F">
              <w:rPr>
                <w:rFonts w:cs="Times New Roman"/>
                <w:i/>
                <w:color w:val="000000"/>
              </w:rPr>
              <w:t>Candida</w:t>
            </w:r>
            <w:r w:rsidRPr="00B93E9F">
              <w:rPr>
                <w:rFonts w:cs="Times New Roman"/>
                <w:color w:val="000000"/>
              </w:rPr>
              <w:t xml:space="preserve">: esophageal infection, candidemia, acute disseminated infections, peritonitis and abscesses </w:t>
            </w:r>
          </w:p>
          <w:p w14:paraId="2D3F2396" w14:textId="77777777" w:rsidR="000563EC" w:rsidRPr="0040450C" w:rsidRDefault="000563EC" w:rsidP="00FF5FCE">
            <w:pPr>
              <w:widowControl w:val="0"/>
              <w:autoSpaceDE w:val="0"/>
              <w:autoSpaceDN w:val="0"/>
              <w:adjustRightInd w:val="0"/>
              <w:rPr>
                <w:rFonts w:cs="Times New Roman"/>
                <w:color w:val="7F7F7F" w:themeColor="text1" w:themeTint="80"/>
              </w:rPr>
            </w:pPr>
          </w:p>
        </w:tc>
      </w:tr>
      <w:tr w:rsidR="000563EC" w:rsidRPr="0040450C" w14:paraId="615BAA61" w14:textId="77777777" w:rsidTr="00F6264A">
        <w:tc>
          <w:tcPr>
            <w:tcW w:w="5000" w:type="pct"/>
            <w:gridSpan w:val="4"/>
            <w:shd w:val="clear" w:color="auto" w:fill="D9D9D9" w:themeFill="background1" w:themeFillShade="D9"/>
          </w:tcPr>
          <w:p w14:paraId="723E76AC" w14:textId="77777777" w:rsidR="000563EC" w:rsidRPr="0040450C" w:rsidRDefault="000563EC" w:rsidP="00FF5FCE">
            <w:r w:rsidRPr="0040450C">
              <w:t>Halopyrimidine:</w:t>
            </w:r>
            <w:r w:rsidRPr="0040450C">
              <w:rPr>
                <w:rFonts w:cs="Times New Roman"/>
                <w:color w:val="000000"/>
              </w:rPr>
              <w:t xml:space="preserve"> Intracellular conversion to 5-fluorouracil which inhibits protein and DNA synthesis</w:t>
            </w:r>
          </w:p>
        </w:tc>
      </w:tr>
      <w:tr w:rsidR="000563EC" w:rsidRPr="0040450C" w14:paraId="33DAD5F8" w14:textId="77777777" w:rsidTr="00F6264A">
        <w:tc>
          <w:tcPr>
            <w:tcW w:w="784" w:type="pct"/>
          </w:tcPr>
          <w:p w14:paraId="14A43BDC" w14:textId="6125D1D5" w:rsidR="000563EC" w:rsidRPr="0040450C" w:rsidRDefault="000563EC" w:rsidP="00FF5FCE">
            <w:pPr>
              <w:rPr>
                <w:rFonts w:cs="Times New Roman"/>
                <w:color w:val="000000"/>
              </w:rPr>
            </w:pPr>
            <w:r w:rsidRPr="0040450C">
              <w:t>Flucytosine</w:t>
            </w:r>
            <w:r w:rsidRPr="0040450C">
              <w:rPr>
                <w:rFonts w:cs="Times New Roman"/>
                <w:color w:val="000000"/>
              </w:rPr>
              <w:t xml:space="preserve"> </w:t>
            </w:r>
            <w:r>
              <w:rPr>
                <w:rFonts w:cs="Times New Roman"/>
                <w:color w:val="000000"/>
              </w:rPr>
              <w:t xml:space="preserve">(oral and intravenous) </w:t>
            </w:r>
            <w:r w:rsidR="00FF5FCE">
              <w:rPr>
                <w:rFonts w:cs="Times New Roman"/>
                <w:color w:val="000000"/>
              </w:rPr>
              <w:fldChar w:fldCharType="begin"/>
            </w:r>
            <w:r w:rsidR="00355D6B">
              <w:rPr>
                <w:rFonts w:cs="Times New Roman"/>
                <w:color w:val="000000"/>
              </w:rPr>
              <w:instrText xml:space="preserve"> ADDIN EN.CITE &lt;EndNote&gt;&lt;Cite&gt;&lt;RecNum&gt;382&lt;/RecNum&gt;&lt;DisplayText&gt;&lt;style face="superscript"&gt;2&lt;/style&gt;&lt;/DisplayText&gt;&lt;record&gt;&lt;rec-number&gt;382&lt;/rec-number&gt;&lt;foreign-keys&gt;&lt;key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Administration&lt;/remote-database-provider&gt;&lt;/record&gt;&lt;/Cite&gt;&lt;/EndNote&gt;</w:instrText>
            </w:r>
            <w:r w:rsidR="00FF5FCE">
              <w:rPr>
                <w:rFonts w:cs="Times New Roman"/>
                <w:color w:val="000000"/>
              </w:rPr>
              <w:fldChar w:fldCharType="separate"/>
            </w:r>
            <w:r w:rsidR="00F6264A" w:rsidRPr="00F6264A">
              <w:rPr>
                <w:rFonts w:cs="Times New Roman"/>
                <w:noProof/>
                <w:color w:val="000000"/>
                <w:vertAlign w:val="superscript"/>
              </w:rPr>
              <w:t>2</w:t>
            </w:r>
            <w:r w:rsidR="00FF5FCE">
              <w:rPr>
                <w:rFonts w:cs="Times New Roman"/>
                <w:color w:val="000000"/>
              </w:rPr>
              <w:fldChar w:fldCharType="end"/>
            </w:r>
          </w:p>
          <w:p w14:paraId="7B991A9E" w14:textId="77777777" w:rsidR="000563EC" w:rsidRPr="0040450C" w:rsidRDefault="000563EC" w:rsidP="00FF5FCE"/>
        </w:tc>
        <w:tc>
          <w:tcPr>
            <w:tcW w:w="667" w:type="pct"/>
          </w:tcPr>
          <w:p w14:paraId="3B9F2C57" w14:textId="77777777" w:rsidR="000563EC" w:rsidRDefault="000563EC" w:rsidP="00FF5FCE">
            <w:pPr>
              <w:rPr>
                <w:color w:val="000000"/>
              </w:rPr>
            </w:pPr>
            <w:r w:rsidRPr="0040450C">
              <w:rPr>
                <w:color w:val="000000"/>
              </w:rPr>
              <w:t>High</w:t>
            </w:r>
          </w:p>
        </w:tc>
        <w:tc>
          <w:tcPr>
            <w:tcW w:w="738" w:type="pct"/>
          </w:tcPr>
          <w:p w14:paraId="6474D2B4" w14:textId="77777777" w:rsidR="000563EC" w:rsidRPr="008B1CC5" w:rsidRDefault="000563EC" w:rsidP="00FF5FCE">
            <w:pPr>
              <w:rPr>
                <w:rFonts w:cs="Times New Roman"/>
                <w:color w:val="000000"/>
              </w:rPr>
            </w:pPr>
            <w:r>
              <w:rPr>
                <w:color w:val="000000"/>
              </w:rPr>
              <w:t>Main excretion route of active form</w:t>
            </w:r>
            <w:r w:rsidRPr="0040450C">
              <w:rPr>
                <w:color w:val="000000"/>
              </w:rPr>
              <w:t xml:space="preserve"> </w:t>
            </w:r>
          </w:p>
        </w:tc>
        <w:tc>
          <w:tcPr>
            <w:tcW w:w="2811" w:type="pct"/>
          </w:tcPr>
          <w:p w14:paraId="70C44012" w14:textId="77777777" w:rsidR="000563EC" w:rsidRPr="00B93E9F" w:rsidRDefault="000563EC" w:rsidP="00B93E9F">
            <w:pPr>
              <w:pStyle w:val="ListParagraph"/>
              <w:widowControl w:val="0"/>
              <w:numPr>
                <w:ilvl w:val="0"/>
                <w:numId w:val="7"/>
              </w:numPr>
              <w:autoSpaceDE w:val="0"/>
              <w:autoSpaceDN w:val="0"/>
              <w:adjustRightInd w:val="0"/>
              <w:spacing w:line="186" w:lineRule="atLeast"/>
              <w:rPr>
                <w:rFonts w:cs="Times New Roman"/>
                <w:i/>
                <w:color w:val="000000"/>
              </w:rPr>
            </w:pPr>
            <w:r w:rsidRPr="00B93E9F">
              <w:rPr>
                <w:rFonts w:cs="Times New Roman"/>
                <w:i/>
              </w:rPr>
              <w:t xml:space="preserve">Candida </w:t>
            </w:r>
            <w:r w:rsidRPr="00B93E9F">
              <w:rPr>
                <w:rFonts w:cs="Times New Roman"/>
              </w:rPr>
              <w:t xml:space="preserve">and </w:t>
            </w:r>
            <w:r w:rsidRPr="00B93E9F">
              <w:rPr>
                <w:rFonts w:cs="Times New Roman"/>
                <w:i/>
              </w:rPr>
              <w:t>Cryptococcus:</w:t>
            </w:r>
            <w:r w:rsidRPr="00B93E9F">
              <w:rPr>
                <w:rFonts w:cs="Times New Roman"/>
              </w:rPr>
              <w:t xml:space="preserve"> serious infections caused by susceptible strains </w:t>
            </w:r>
          </w:p>
        </w:tc>
      </w:tr>
      <w:tr w:rsidR="000563EC" w:rsidRPr="0040450C" w14:paraId="1A1973EA" w14:textId="77777777" w:rsidTr="00F6264A">
        <w:tc>
          <w:tcPr>
            <w:tcW w:w="5000" w:type="pct"/>
            <w:gridSpan w:val="4"/>
            <w:shd w:val="clear" w:color="auto" w:fill="D9D9D9" w:themeFill="background1" w:themeFillShade="D9"/>
          </w:tcPr>
          <w:p w14:paraId="6D4F666E" w14:textId="77777777" w:rsidR="000563EC" w:rsidRPr="0040450C" w:rsidRDefault="000563EC" w:rsidP="00FF5FCE">
            <w:r w:rsidRPr="0040450C">
              <w:t>Polyene: Binds to ergosterol in the fungal cell membrane</w:t>
            </w:r>
          </w:p>
        </w:tc>
      </w:tr>
      <w:tr w:rsidR="000563EC" w:rsidRPr="0040450C" w14:paraId="16AA2D75" w14:textId="77777777" w:rsidTr="00F6264A">
        <w:tc>
          <w:tcPr>
            <w:tcW w:w="784" w:type="pct"/>
          </w:tcPr>
          <w:p w14:paraId="5D80857D" w14:textId="3E2DD0C2" w:rsidR="000563EC" w:rsidRPr="0040450C" w:rsidRDefault="000563EC" w:rsidP="00FF5FCE">
            <w:r>
              <w:t xml:space="preserve">Amphotericin B (intravenous) </w:t>
            </w:r>
            <w:r w:rsidR="00FF5FCE">
              <w:fldChar w:fldCharType="begin"/>
            </w:r>
            <w:r w:rsidR="00355D6B">
              <w:instrText xml:space="preserve"> ADDIN EN.CITE &lt;EndNote&gt;&lt;Cite&gt;&lt;RecNum&gt;382&lt;/RecNum&gt;&lt;DisplayText&gt;&lt;style face="superscript"&gt;2,8&lt;/style&gt;&lt;/DisplayText&gt;&lt;record&gt;&lt;rec-number&gt;382&lt;/rec-number&gt;&lt;foreign-keys&gt;&lt;key app="EN" db-id="xaafxear7pxxdnea59ixfrs295w9t2pswzvp" timestamp="1450167248"&gt;382&lt;/key&gt;&lt;/foreign-keys&gt;&lt;ref-type name="Web Page"&gt;12&lt;/ref-type&gt;&lt;contributors&gt;&lt;/contributors&gt;&lt;titles&gt;&lt;title&gt;Drugs@FDA&lt;/title&gt;&lt;/titles&gt;&lt;dates&gt;&lt;pub-dates&gt;&lt;date&gt;August 21st 2015&lt;/date&gt;&lt;/pub-dates&gt;&lt;/dates&gt;&lt;publisher&gt;U.S. Food and Drug Administration&lt;/publisher&gt;&lt;urls&gt;&lt;related-urls&gt;&lt;url&gt;http://www.accessdata.fda.gov/scripts/cder/drugsatfda/&lt;/url&gt;&lt;/related-urls&gt;&lt;/urls&gt;&lt;remote-database-provider&gt;U. S. Food and Drug Administration&lt;/remote-database-provider&gt;&lt;/record&gt;&lt;/Cite&gt;&lt;Cite&gt;&lt;RecNum&gt;386&lt;/RecNum&gt;&lt;record&gt;&lt;rec-number&gt;386&lt;/rec-number&gt;&lt;foreign-keys&gt;&lt;key app="EN" db-id="xaafxear7pxxdnea59ixfrs295w9t2pswzvp" timestamp="1450168423"&gt;386&lt;/key&gt;&lt;/foreign-keys&gt;&lt;ref-type name="Web Page"&gt;12&lt;/ref-type&gt;&lt;contributors&gt;&lt;/contributors&gt;&lt;titles&gt;&lt;title&gt;Amphotericin B&lt;/title&gt;&lt;/titles&gt;&lt;dates&gt;&lt;pub-dates&gt;&lt;date&gt;November 12th 2015&lt;/date&gt;&lt;/pub-dates&gt;&lt;/dates&gt;&lt;publisher&gt;Electronic Medicines Compendium&lt;/publisher&gt;&lt;urls&gt;&lt;related-urls&gt;&lt;url&gt;https://www.medicines.org.uk/emc/medicine/559&lt;/url&gt;&lt;/related-urls&gt;&lt;/urls&gt;&lt;remote-database-provider&gt;Electronic Medicines Compendium&lt;/remote-database-provider&gt;&lt;/record&gt;&lt;/Cite&gt;&lt;/EndNote&gt;</w:instrText>
            </w:r>
            <w:r w:rsidR="00FF5FCE">
              <w:fldChar w:fldCharType="separate"/>
            </w:r>
            <w:r w:rsidR="00F6264A" w:rsidRPr="00F6264A">
              <w:rPr>
                <w:noProof/>
                <w:vertAlign w:val="superscript"/>
              </w:rPr>
              <w:t>2,8</w:t>
            </w:r>
            <w:r w:rsidR="00FF5FCE">
              <w:fldChar w:fldCharType="end"/>
            </w:r>
          </w:p>
          <w:p w14:paraId="268DF011" w14:textId="77777777" w:rsidR="000563EC" w:rsidRPr="0040450C" w:rsidRDefault="000563EC" w:rsidP="00FF5FCE"/>
          <w:p w14:paraId="2E3F85FB" w14:textId="77777777" w:rsidR="000563EC" w:rsidRPr="0040450C" w:rsidRDefault="000563EC" w:rsidP="00FF5FCE"/>
          <w:p w14:paraId="5603C4CD" w14:textId="77777777" w:rsidR="000563EC" w:rsidRPr="0040450C" w:rsidRDefault="000563EC" w:rsidP="00FF5FCE"/>
        </w:tc>
        <w:tc>
          <w:tcPr>
            <w:tcW w:w="667" w:type="pct"/>
          </w:tcPr>
          <w:p w14:paraId="69A1C569" w14:textId="5EB62A30" w:rsidR="000563EC" w:rsidRPr="00B93E9F" w:rsidRDefault="000563EC" w:rsidP="00F6264A">
            <w:pPr>
              <w:rPr>
                <w:color w:val="0000FF"/>
              </w:rPr>
            </w:pPr>
            <w:r w:rsidRPr="0040450C">
              <w:t xml:space="preserve">Low </w:t>
            </w:r>
            <w:r w:rsidR="00DF5512">
              <w:fldChar w:fldCharType="begin"/>
            </w:r>
            <w:r w:rsidR="00F6264A">
              <w:instrText xml:space="preserve"> ADDIN EN.CITE &lt;EndNote&gt;&lt;Cite&gt;&lt;Author&gt;Patel&lt;/Author&gt;&lt;Year&gt;1998&lt;/Year&gt;&lt;RecNum&gt;399&lt;/RecNum&gt;&lt;DisplayText&gt;&lt;style face="superscript"&gt;9&lt;/style&gt;&lt;/DisplayText&gt;&lt;record&gt;&lt;rec-number&gt;399&lt;/rec-number&gt;&lt;foreign-keys&gt;&lt;key app="EN" db-id="xaafxear7pxxdnea59ixfrs295w9t2pswzvp" timestamp="1450292184"&gt;399&lt;/key&gt;&lt;/foreign-keys&gt;&lt;ref-type name="Journal Article"&gt;17&lt;/ref-type&gt;&lt;contributors&gt;&lt;authors&gt;&lt;author&gt;Patel, R.&lt;/author&gt;&lt;/authors&gt;&lt;/contributors&gt;&lt;auth-address&gt;Division of Infectious Diseases and Internal Medicine, Mayo Clinic Rochester, Minnesota, USA.&lt;/auth-address&gt;&lt;titles&gt;&lt;title&gt;Antifungal agents. Part I. Amphotericin B preparations and flucytosine&lt;/title&gt;&lt;secondary-title&gt;Mayo Clin Proc&lt;/secondary-title&gt;&lt;/titles&gt;&lt;periodical&gt;&lt;full-title&gt;Mayo Clin Proc&lt;/full-title&gt;&lt;/periodical&gt;&lt;pages&gt;1205-25&lt;/pages&gt;&lt;volume&gt;73&lt;/volume&gt;&lt;number&gt;12&lt;/number&gt;&lt;keywords&gt;&lt;keyword&gt;Amphotericin B/administration &amp;amp; dosage/*pharmacology&lt;/keyword&gt;&lt;keyword&gt;Antifungal Agents/administration &amp;amp; dosage/*pharmacology&lt;/keyword&gt;&lt;keyword&gt;Drug Carriers&lt;/keyword&gt;&lt;keyword&gt;Flucytosine/administration &amp;amp; dosage/*pharmacology&lt;/keyword&gt;&lt;keyword&gt;Humans&lt;/keyword&gt;&lt;keyword&gt;Liposomes&lt;/keyword&gt;&lt;/keywords&gt;&lt;dates&gt;&lt;year&gt;1998&lt;/year&gt;&lt;pub-dates&gt;&lt;date&gt;Dec&lt;/date&gt;&lt;/pub-dates&gt;&lt;/dates&gt;&lt;isbn&gt;0025-6196 (Print)&amp;#xD;0025-6196 (Linking)&lt;/isbn&gt;&lt;accession-num&gt;9868423&lt;/accession-num&gt;&lt;urls&gt;&lt;related-urls&gt;&lt;url&gt;http://www.ncbi.nlm.nih.gov/pubmed/9868423&lt;/url&gt;&lt;/related-urls&gt;&lt;/urls&gt;&lt;electronic-resource-num&gt;10.4065/73.12.1205&lt;/electronic-resource-num&gt;&lt;/record&gt;&lt;/Cite&gt;&lt;/EndNote&gt;</w:instrText>
            </w:r>
            <w:r w:rsidR="00DF5512">
              <w:fldChar w:fldCharType="separate"/>
            </w:r>
            <w:r w:rsidR="00F6264A" w:rsidRPr="00F6264A">
              <w:rPr>
                <w:noProof/>
                <w:vertAlign w:val="superscript"/>
              </w:rPr>
              <w:t>9</w:t>
            </w:r>
            <w:r w:rsidR="00DF5512">
              <w:fldChar w:fldCharType="end"/>
            </w:r>
            <w:r w:rsidR="00B93E9F" w:rsidRPr="0040450C">
              <w:rPr>
                <w:color w:val="000000"/>
              </w:rPr>
              <w:t xml:space="preserve"> </w:t>
            </w:r>
          </w:p>
        </w:tc>
        <w:tc>
          <w:tcPr>
            <w:tcW w:w="738" w:type="pct"/>
          </w:tcPr>
          <w:p w14:paraId="7E1F3E48" w14:textId="77777777" w:rsidR="000563EC" w:rsidRDefault="000563EC" w:rsidP="00FF5FCE">
            <w:pPr>
              <w:rPr>
                <w:color w:val="000000"/>
              </w:rPr>
            </w:pPr>
            <w:r w:rsidRPr="0040450C">
              <w:t>2-5% of dose in active form and percentage increases over time</w:t>
            </w:r>
          </w:p>
        </w:tc>
        <w:tc>
          <w:tcPr>
            <w:tcW w:w="2811" w:type="pct"/>
          </w:tcPr>
          <w:p w14:paraId="0FA55B00" w14:textId="77777777" w:rsidR="000563EC" w:rsidRPr="00B93E9F" w:rsidRDefault="000563EC" w:rsidP="00FF5FCE">
            <w:pPr>
              <w:pStyle w:val="ListParagraph"/>
              <w:numPr>
                <w:ilvl w:val="0"/>
                <w:numId w:val="7"/>
              </w:numPr>
              <w:rPr>
                <w:i/>
              </w:rPr>
            </w:pPr>
            <w:r w:rsidRPr="00AE7C67">
              <w:t>Invasive infections due to:</w:t>
            </w:r>
            <w:r w:rsidRPr="00B93E9F">
              <w:rPr>
                <w:i/>
              </w:rPr>
              <w:t xml:space="preserve"> Candida, Cryptococcus, Aspergillus, Absidia, Mucor, Rhizopus,</w:t>
            </w:r>
            <w:r w:rsidRPr="00B93E9F">
              <w:rPr>
                <w:i/>
                <w:lang w:val="is-IS"/>
              </w:rPr>
              <w:t xml:space="preserve"> Conidiobolus, Basidiobolus,</w:t>
            </w:r>
            <w:r w:rsidRPr="00B93E9F">
              <w:rPr>
                <w:i/>
                <w:color w:val="0000FF"/>
              </w:rPr>
              <w:t xml:space="preserve"> </w:t>
            </w:r>
            <w:r w:rsidRPr="00B93E9F">
              <w:rPr>
                <w:i/>
              </w:rPr>
              <w:t>Blastomyces, Coccidioides, Histoplasma, Sporothrix</w:t>
            </w:r>
          </w:p>
          <w:p w14:paraId="55A0D8CE" w14:textId="0EC68207" w:rsidR="000563EC" w:rsidRPr="00B93E9F" w:rsidRDefault="000563EC" w:rsidP="00F6264A">
            <w:pPr>
              <w:pStyle w:val="ListParagraph"/>
              <w:widowControl w:val="0"/>
              <w:numPr>
                <w:ilvl w:val="0"/>
                <w:numId w:val="7"/>
              </w:numPr>
              <w:autoSpaceDE w:val="0"/>
              <w:autoSpaceDN w:val="0"/>
              <w:adjustRightInd w:val="0"/>
              <w:spacing w:line="186" w:lineRule="atLeast"/>
              <w:rPr>
                <w:rFonts w:cs="Times New Roman"/>
              </w:rPr>
            </w:pPr>
            <w:r w:rsidRPr="0040450C">
              <w:t xml:space="preserve">High dosages may be needed for mucormycoses </w:t>
            </w:r>
            <w:r w:rsidR="00DF5512">
              <w:fldChar w:fldCharType="begin"/>
            </w:r>
            <w:r w:rsidR="00F6264A">
              <w:instrText xml:space="preserve"> ADDIN EN.CITE &lt;EndNote&gt;&lt;Cite&gt;&lt;Author&gt;Patel&lt;/Author&gt;&lt;Year&gt;1998&lt;/Year&gt;&lt;RecNum&gt;399&lt;/RecNum&gt;&lt;DisplayText&gt;&lt;style face="superscript"&gt;9&lt;/style&gt;&lt;/DisplayText&gt;&lt;record&gt;&lt;rec-number&gt;399&lt;/rec-number&gt;&lt;foreign-keys&gt;&lt;key app="EN" db-id="xaafxear7pxxdnea59ixfrs295w9t2pswzvp" timestamp="1450292184"&gt;399&lt;/key&gt;&lt;/foreign-keys&gt;&lt;ref-type name="Journal Article"&gt;17&lt;/ref-type&gt;&lt;contributors&gt;&lt;authors&gt;&lt;author&gt;Patel, R.&lt;/author&gt;&lt;/authors&gt;&lt;/contributors&gt;&lt;auth-address&gt;Division of Infectious Diseases and Internal Medicine, Mayo Clinic Rochester, Minnesota, USA.&lt;/auth-address&gt;&lt;titles&gt;&lt;title&gt;Antifungal agents. Part I. Amphotericin B preparations and flucytosine&lt;/title&gt;&lt;secondary-title&gt;Mayo Clin Proc&lt;/secondary-title&gt;&lt;/titles&gt;&lt;periodical&gt;&lt;full-title&gt;Mayo Clin Proc&lt;/full-title&gt;&lt;/periodical&gt;&lt;pages&gt;1205-25&lt;/pages&gt;&lt;volume&gt;73&lt;/volume&gt;&lt;number&gt;12&lt;/number&gt;&lt;keywords&gt;&lt;keyword&gt;Amphotericin B/administration &amp;amp; dosage/*pharmacology&lt;/keyword&gt;&lt;keyword&gt;Antifungal Agents/administration &amp;amp; dosage/*pharmacology&lt;/keyword&gt;&lt;keyword&gt;Drug Carriers&lt;/keyword&gt;&lt;keyword&gt;Flucytosine/administration &amp;amp; dosage/*pharmacology&lt;/keyword&gt;&lt;keyword&gt;Humans&lt;/keyword&gt;&lt;keyword&gt;Liposomes&lt;/keyword&gt;&lt;/keywords&gt;&lt;dates&gt;&lt;year&gt;1998&lt;/year&gt;&lt;pub-dates&gt;&lt;date&gt;Dec&lt;/date&gt;&lt;/pub-dates&gt;&lt;/dates&gt;&lt;isbn&gt;0025-6196 (Print)&amp;#xD;0025-6196 (Linking)&lt;/isbn&gt;&lt;accession-num&gt;9868423&lt;/accession-num&gt;&lt;urls&gt;&lt;related-urls&gt;&lt;url&gt;http://www.ncbi.nlm.nih.gov/pubmed/9868423&lt;/url&gt;&lt;/related-urls&gt;&lt;/urls&gt;&lt;electronic-resource-num&gt;10.4065/73.12.1205&lt;/electronic-resource-num&gt;&lt;/record&gt;&lt;/Cite&gt;&lt;/EndNote&gt;</w:instrText>
            </w:r>
            <w:r w:rsidR="00DF5512">
              <w:fldChar w:fldCharType="separate"/>
            </w:r>
            <w:r w:rsidR="00F6264A" w:rsidRPr="00F6264A">
              <w:rPr>
                <w:noProof/>
                <w:vertAlign w:val="superscript"/>
              </w:rPr>
              <w:t>9</w:t>
            </w:r>
            <w:r w:rsidR="00DF5512">
              <w:fldChar w:fldCharType="end"/>
            </w:r>
            <w:r w:rsidRPr="0040450C">
              <w:t xml:space="preserve"> and clinical failures in </w:t>
            </w:r>
            <w:r>
              <w:t xml:space="preserve">infections caused by the </w:t>
            </w:r>
            <w:r w:rsidRPr="00B93E9F">
              <w:rPr>
                <w:i/>
                <w:lang w:val="is-IS"/>
              </w:rPr>
              <w:t>Entomophthorales</w:t>
            </w:r>
            <w:r w:rsidRPr="00B93E9F">
              <w:rPr>
                <w:lang w:val="is-IS"/>
              </w:rPr>
              <w:t xml:space="preserve"> </w:t>
            </w:r>
            <w:r w:rsidR="00DF5512" w:rsidRPr="00B93E9F">
              <w:rPr>
                <w:lang w:val="is-IS"/>
              </w:rPr>
              <w:fldChar w:fldCharType="begin"/>
            </w:r>
            <w:r w:rsidR="00F6264A">
              <w:rPr>
                <w:lang w:val="is-IS"/>
              </w:rPr>
              <w:instrText xml:space="preserve"> ADDIN EN.CITE &lt;EndNote&gt;&lt;Cite&gt;&lt;Author&gt;Prabhu&lt;/Author&gt;&lt;Year&gt;2004&lt;/Year&gt;&lt;RecNum&gt;400&lt;/RecNum&gt;&lt;DisplayText&gt;&lt;style face="superscript"&gt;10&lt;/style&gt;&lt;/DisplayText&gt;&lt;record&gt;&lt;rec-number&gt;400&lt;/rec-number&gt;&lt;foreign-keys&gt;&lt;key app="EN" db-id="xaafxear7pxxdnea59ixfrs295w9t2pswzvp" timestamp="1450292184"&gt;400&lt;/key&gt;&lt;/foreign-keys&gt;&lt;ref-type name="Journal Article"&gt;17&lt;/ref-type&gt;&lt;contributors&gt;&lt;authors&gt;&lt;author&gt;Prabhu, R. M.&lt;/author&gt;&lt;author&gt;Patel, R.&lt;/author&gt;&lt;/authors&gt;&lt;/contributors&gt;&lt;auth-address&gt;Division of Infectious Diseases Division of Clinical Microbiology, Mayo Clinic College of Medicine, Rochester, Minnesota 55905, USA.&lt;/auth-address&gt;&lt;titles&gt;&lt;title&gt;Mucormycosis and entomophthoramycosis: a review of the clinical manifestations, diagnosis and treatment&lt;/title&gt;&lt;secondary-title&gt;Clin Microbiol Infect&lt;/secondary-title&gt;&lt;/titles&gt;&lt;periodical&gt;&lt;full-title&gt;Clin Microbiol Infect&lt;/full-title&gt;&lt;/periodical&gt;&lt;pages&gt;31-47&lt;/pages&gt;&lt;volume&gt;10 Suppl 1&lt;/volume&gt;&lt;keywords&gt;&lt;keyword&gt;Humans&lt;/keyword&gt;&lt;keyword&gt;Mucormycosis/*complications/diagnosis/therapy&lt;/keyword&gt;&lt;keyword&gt;Risk Factors&lt;/keyword&gt;&lt;keyword&gt;Zygomycosis/*complications/diagnosis/therapy&lt;/keyword&gt;&lt;/keywords&gt;&lt;dates&gt;&lt;year&gt;2004&lt;/year&gt;&lt;pub-dates&gt;&lt;date&gt;Mar&lt;/date&gt;&lt;/pub-dates&gt;&lt;/dates&gt;&lt;isbn&gt;1198-743X (Print)&amp;#xD;1198-743X (Linking)&lt;/isbn&gt;&lt;accession-num&gt;14748801&lt;/accession-num&gt;&lt;urls&gt;&lt;related-urls&gt;&lt;url&gt;http://www.ncbi.nlm.nih.gov/pubmed/14748801&lt;/url&gt;&lt;/related-urls&gt;&lt;/urls&gt;&lt;/record&gt;&lt;/Cite&gt;&lt;/EndNote&gt;</w:instrText>
            </w:r>
            <w:r w:rsidR="00DF5512" w:rsidRPr="00B93E9F">
              <w:rPr>
                <w:lang w:val="is-IS"/>
              </w:rPr>
              <w:fldChar w:fldCharType="separate"/>
            </w:r>
            <w:r w:rsidR="00F6264A" w:rsidRPr="00F6264A">
              <w:rPr>
                <w:noProof/>
                <w:vertAlign w:val="superscript"/>
                <w:lang w:val="is-IS"/>
              </w:rPr>
              <w:t>10</w:t>
            </w:r>
            <w:r w:rsidR="00DF5512" w:rsidRPr="00B93E9F">
              <w:rPr>
                <w:lang w:val="is-IS"/>
              </w:rPr>
              <w:fldChar w:fldCharType="end"/>
            </w:r>
          </w:p>
        </w:tc>
      </w:tr>
    </w:tbl>
    <w:p w14:paraId="199E9415" w14:textId="174634AA" w:rsidR="000563EC" w:rsidRPr="00B93E9F" w:rsidRDefault="00FF5FCE" w:rsidP="000563EC">
      <w:r>
        <w:t xml:space="preserve">* </w:t>
      </w:r>
      <w:r w:rsidR="000563EC" w:rsidRPr="00AE7C67">
        <w:t xml:space="preserve">Despite poor urinary excretion, therapeutic success has been reported for amphotericin B and micafungin in cases of </w:t>
      </w:r>
      <w:r w:rsidR="000563EC" w:rsidRPr="00AE7C67">
        <w:rPr>
          <w:i/>
        </w:rPr>
        <w:t xml:space="preserve">Candida </w:t>
      </w:r>
      <w:r w:rsidR="000563EC" w:rsidRPr="00AE7C67">
        <w:t xml:space="preserve">urinary tract infections </w:t>
      </w:r>
      <w:r w:rsidR="00DF5512">
        <w:fldChar w:fldCharType="begin">
          <w:fldData xml:space="preserve">PEVuZE5vdGU+PENpdGU+PEF1dGhvcj5QYXRlbDwvQXV0aG9yPjxZZWFyPjE5OTg8L1llYXI+PFJl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</w:fldData>
        </w:fldChar>
      </w:r>
      <w:r w:rsidR="00F6264A">
        <w:instrText xml:space="preserve"> ADDIN EN.CITE </w:instrText>
      </w:r>
      <w:r w:rsidR="00F6264A">
        <w:fldChar w:fldCharType="begin">
          <w:fldData xml:space="preserve">PEVuZE5vdGU+PENpdGU+PEF1dGhvcj5QYXRlbDwvQXV0aG9yPjxZZWFyPjE5OTg8L1llYXI+PFJl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</w:fldData>
        </w:fldChar>
      </w:r>
      <w:r w:rsidR="00F6264A">
        <w:instrText xml:space="preserve"> ADDIN EN.CITE.DATA </w:instrText>
      </w:r>
      <w:r w:rsidR="00F6264A">
        <w:fldChar w:fldCharType="end"/>
      </w:r>
      <w:r w:rsidR="00DF5512">
        <w:fldChar w:fldCharType="separate"/>
      </w:r>
      <w:r w:rsidR="00F6264A" w:rsidRPr="00F6264A">
        <w:rPr>
          <w:noProof/>
          <w:vertAlign w:val="superscript"/>
        </w:rPr>
        <w:t>9,11</w:t>
      </w:r>
      <w:r w:rsidR="00DF5512">
        <w:fldChar w:fldCharType="end"/>
      </w:r>
    </w:p>
    <w:p w14:paraId="73A3B468" w14:textId="77777777" w:rsidR="000563EC" w:rsidRDefault="00FF5FCE" w:rsidP="000563EC">
      <w:r w:rsidRPr="0048507A">
        <w:rPr>
          <w:rStyle w:val="Strong"/>
        </w:rPr>
        <w:t>†</w:t>
      </w:r>
      <w:r>
        <w:rPr>
          <w:rStyle w:val="Strong"/>
        </w:rPr>
        <w:t xml:space="preserve"> </w:t>
      </w:r>
      <w:r w:rsidR="000563EC">
        <w:t>Indications that have been approved for adults by the European Medicines Agency (EMEA, EMA,) and the U. S. Food and Drug Administration (FDA). Indications for individual drugs may differ between these agencies. Itraconazole and amphotericin B were approved by national medicine agencies before the establishment of EMEA (which became EMA) and information from the British electronic Medicines Compendium (eMC) is used, as an example, for these drugs. Approved indications for the use of antifungals in children and for empirical and prophylactic therapy are not displayed.</w:t>
      </w:r>
    </w:p>
    <w:p w14:paraId="6A4CDE42" w14:textId="77777777" w:rsidR="00FF5FCE" w:rsidRDefault="00FF5FCE"/>
    <w:p w14:paraId="21F77A25" w14:textId="77777777" w:rsidR="00FF5FCE" w:rsidRDefault="00B93E9F">
      <w:r>
        <w:t>References</w:t>
      </w:r>
    </w:p>
    <w:p w14:paraId="2E15B40F" w14:textId="77777777" w:rsidR="00B93E9F" w:rsidRDefault="00B93E9F"/>
    <w:p w14:paraId="38EB4CD0" w14:textId="42690AC8" w:rsidR="00355D6B" w:rsidRPr="00355D6B" w:rsidRDefault="00FF5FCE" w:rsidP="00355D6B">
      <w:pPr>
        <w:pStyle w:val="EndNoteBibliography"/>
        <w:rPr>
          <w:noProof/>
        </w:rPr>
      </w:pPr>
      <w:r>
        <w:fldChar w:fldCharType="begin"/>
      </w:r>
      <w:r>
        <w:instrText xml:space="preserve"> ADDIN EN.REFLIST </w:instrText>
      </w:r>
      <w:r>
        <w:fldChar w:fldCharType="separate"/>
      </w:r>
      <w:r w:rsidR="00355D6B" w:rsidRPr="00355D6B">
        <w:rPr>
          <w:noProof/>
        </w:rPr>
        <w:t>1.</w:t>
      </w:r>
      <w:r w:rsidR="00355D6B" w:rsidRPr="00355D6B">
        <w:rPr>
          <w:noProof/>
        </w:rPr>
        <w:tab/>
        <w:t xml:space="preserve">Fluconazole. European Medicines Agency. at </w:t>
      </w:r>
      <w:hyperlink r:id="rId8" w:history="1">
        <w:r w:rsidR="00355D6B" w:rsidRPr="00355D6B">
          <w:rPr>
            <w:rStyle w:val="Hyperlink"/>
            <w:rFonts w:asciiTheme="minorHAnsi" w:hAnsiTheme="minorHAnsi"/>
            <w:noProof/>
          </w:rPr>
          <w:t>http://www.ema.europa.eu/ema/index.jsp?curl=pages/medicines/landing/referral_search.jsp&amp;mid=WC0b01ac05805c516f&amp;source=homeMedSearch&amp;category=human&amp;keyword=fluconazole&amp;status=final&amp;isNewQuery=true.</w:t>
        </w:r>
      </w:hyperlink>
      <w:r w:rsidR="00355D6B" w:rsidRPr="00355D6B">
        <w:rPr>
          <w:noProof/>
        </w:rPr>
        <w:t>)</w:t>
      </w:r>
    </w:p>
    <w:p w14:paraId="6D8760DB" w14:textId="080DD7E4" w:rsidR="00355D6B" w:rsidRPr="00355D6B" w:rsidRDefault="00355D6B" w:rsidP="00355D6B">
      <w:pPr>
        <w:pStyle w:val="EndNoteBibliography"/>
        <w:rPr>
          <w:noProof/>
        </w:rPr>
      </w:pPr>
      <w:r w:rsidRPr="00355D6B">
        <w:rPr>
          <w:noProof/>
        </w:rPr>
        <w:t>2.</w:t>
      </w:r>
      <w:r w:rsidRPr="00355D6B">
        <w:rPr>
          <w:noProof/>
        </w:rPr>
        <w:tab/>
        <w:t xml:space="preserve">Drugs@FDA. U.S. Food and Drug Administration. at </w:t>
      </w:r>
      <w:hyperlink r:id="rId9" w:history="1">
        <w:r w:rsidRPr="00355D6B">
          <w:rPr>
            <w:rStyle w:val="Hyperlink"/>
            <w:rFonts w:asciiTheme="minorHAnsi" w:hAnsiTheme="minorHAnsi"/>
            <w:noProof/>
          </w:rPr>
          <w:t>http://www.accessdata.fda.gov/scripts/cder/drugsatfda/.</w:t>
        </w:r>
      </w:hyperlink>
      <w:r w:rsidRPr="00355D6B">
        <w:rPr>
          <w:noProof/>
        </w:rPr>
        <w:t>)</w:t>
      </w:r>
    </w:p>
    <w:p w14:paraId="35FE5C6A" w14:textId="77777777" w:rsidR="00355D6B" w:rsidRPr="00355D6B" w:rsidRDefault="00355D6B" w:rsidP="00355D6B">
      <w:pPr>
        <w:pStyle w:val="EndNoteBibliography"/>
        <w:rPr>
          <w:noProof/>
        </w:rPr>
      </w:pPr>
      <w:r w:rsidRPr="00355D6B">
        <w:rPr>
          <w:noProof/>
        </w:rPr>
        <w:t>3.</w:t>
      </w:r>
      <w:r w:rsidRPr="00355D6B">
        <w:rPr>
          <w:noProof/>
        </w:rPr>
        <w:tab/>
        <w:t>Falci DR, Pasqualotto AC. Profile of isavuconazole and its potential in the treatment of severe invasive fungal infections. Infect Drug Resist 2013;6:163-74.</w:t>
      </w:r>
    </w:p>
    <w:p w14:paraId="4FE5E31C" w14:textId="642E288B" w:rsidR="00355D6B" w:rsidRPr="00355D6B" w:rsidRDefault="00355D6B" w:rsidP="00355D6B">
      <w:pPr>
        <w:pStyle w:val="EndNoteBibliography"/>
        <w:rPr>
          <w:noProof/>
        </w:rPr>
      </w:pPr>
      <w:r w:rsidRPr="00355D6B">
        <w:rPr>
          <w:noProof/>
        </w:rPr>
        <w:t>4.</w:t>
      </w:r>
      <w:r w:rsidRPr="00355D6B">
        <w:rPr>
          <w:noProof/>
        </w:rPr>
        <w:tab/>
        <w:t xml:space="preserve">Antifungals. European Medicines Agency. at </w:t>
      </w:r>
      <w:hyperlink r:id="rId10" w:history="1">
        <w:r w:rsidRPr="00355D6B">
          <w:rPr>
            <w:rStyle w:val="Hyperlink"/>
            <w:rFonts w:asciiTheme="minorHAnsi" w:hAnsiTheme="minorHAnsi"/>
            <w:noProof/>
          </w:rPr>
          <w:t>http://www.ema.europa.eu/ema/index.jsp?curl=pages%2Fmedicines%2Flanding%2Fepar_search.jsp&amp;mid=WC0b01ac058001d124&amp;searchTab=searchByKey&amp;alreadyLoaded=true&amp;isNewQuery=true&amp;status=Authorised&amp;keyword=antifungal&amp;keywordSearch=Submit&amp;searchType=ti&amp;taxonomyPath=&amp;treeNumber=&amp;searchGenericType=generics.</w:t>
        </w:r>
      </w:hyperlink>
      <w:r w:rsidRPr="00355D6B">
        <w:rPr>
          <w:noProof/>
        </w:rPr>
        <w:t>)</w:t>
      </w:r>
    </w:p>
    <w:p w14:paraId="7E71DC81" w14:textId="54C8CA1B" w:rsidR="00355D6B" w:rsidRPr="00355D6B" w:rsidRDefault="00355D6B" w:rsidP="00355D6B">
      <w:pPr>
        <w:pStyle w:val="EndNoteBibliography"/>
        <w:rPr>
          <w:noProof/>
        </w:rPr>
      </w:pPr>
      <w:r w:rsidRPr="00355D6B">
        <w:rPr>
          <w:noProof/>
        </w:rPr>
        <w:t>5.</w:t>
      </w:r>
      <w:r w:rsidRPr="00355D6B">
        <w:rPr>
          <w:noProof/>
        </w:rPr>
        <w:tab/>
        <w:t xml:space="preserve">Anidulafungin. European Medicines Agency. at </w:t>
      </w:r>
      <w:hyperlink r:id="rId11" w:history="1">
        <w:r w:rsidRPr="00355D6B">
          <w:rPr>
            <w:rStyle w:val="Hyperlink"/>
            <w:rFonts w:asciiTheme="minorHAnsi" w:hAnsiTheme="minorHAnsi"/>
            <w:noProof/>
          </w:rPr>
          <w:t>http://www.ema.europa.eu/ema/index.jsp?curl=pages/medicines/human/medicines/000788/human_med_000751.jsp&amp;mid=WC0b01ac058001d124.</w:t>
        </w:r>
      </w:hyperlink>
      <w:r w:rsidRPr="00355D6B">
        <w:rPr>
          <w:noProof/>
        </w:rPr>
        <w:t>)</w:t>
      </w:r>
    </w:p>
    <w:p w14:paraId="3A07DFE9" w14:textId="77777777" w:rsidR="00355D6B" w:rsidRPr="00355D6B" w:rsidRDefault="00355D6B" w:rsidP="00355D6B">
      <w:pPr>
        <w:pStyle w:val="EndNoteBibliography"/>
        <w:rPr>
          <w:noProof/>
        </w:rPr>
      </w:pPr>
      <w:r w:rsidRPr="00355D6B">
        <w:rPr>
          <w:noProof/>
        </w:rPr>
        <w:t>6.</w:t>
      </w:r>
      <w:r w:rsidRPr="00355D6B">
        <w:rPr>
          <w:noProof/>
        </w:rPr>
        <w:tab/>
        <w:t>Black KE, Baden LR. Fungal infections of the CNS: treatment strategies for the immunocompromised patient. CNS Drugs 2007;21:293-318.</w:t>
      </w:r>
    </w:p>
    <w:p w14:paraId="496E6323" w14:textId="2D341D48" w:rsidR="00355D6B" w:rsidRPr="00355D6B" w:rsidRDefault="00355D6B" w:rsidP="00355D6B">
      <w:pPr>
        <w:pStyle w:val="EndNoteBibliography"/>
        <w:rPr>
          <w:noProof/>
        </w:rPr>
      </w:pPr>
      <w:r w:rsidRPr="00355D6B">
        <w:rPr>
          <w:noProof/>
        </w:rPr>
        <w:t>7.</w:t>
      </w:r>
      <w:r w:rsidRPr="00355D6B">
        <w:rPr>
          <w:noProof/>
        </w:rPr>
        <w:tab/>
        <w:t xml:space="preserve">Micafungin. European Medicines Agency. at </w:t>
      </w:r>
      <w:hyperlink r:id="rId12" w:history="1">
        <w:r w:rsidRPr="00355D6B">
          <w:rPr>
            <w:rStyle w:val="Hyperlink"/>
            <w:rFonts w:asciiTheme="minorHAnsi" w:hAnsiTheme="minorHAnsi"/>
            <w:noProof/>
          </w:rPr>
          <w:t>http://www.ema.europa.eu/docs/en_GB/document_library/EPAR_-_Public_assessment_report/human/000734/WC500031079.pdf.</w:t>
        </w:r>
      </w:hyperlink>
      <w:r w:rsidRPr="00355D6B">
        <w:rPr>
          <w:noProof/>
        </w:rPr>
        <w:t>)</w:t>
      </w:r>
    </w:p>
    <w:p w14:paraId="2501A102" w14:textId="2E79A41A" w:rsidR="00355D6B" w:rsidRPr="00355D6B" w:rsidRDefault="00355D6B" w:rsidP="00355D6B">
      <w:pPr>
        <w:pStyle w:val="EndNoteBibliography"/>
        <w:rPr>
          <w:noProof/>
        </w:rPr>
      </w:pPr>
      <w:r w:rsidRPr="00355D6B">
        <w:rPr>
          <w:noProof/>
        </w:rPr>
        <w:t>8.</w:t>
      </w:r>
      <w:r w:rsidRPr="00355D6B">
        <w:rPr>
          <w:noProof/>
        </w:rPr>
        <w:tab/>
        <w:t xml:space="preserve">Amphotericin B. Electronic Medicines Compendium. at </w:t>
      </w:r>
      <w:hyperlink r:id="rId13" w:history="1">
        <w:r w:rsidRPr="00355D6B">
          <w:rPr>
            <w:rStyle w:val="Hyperlink"/>
            <w:rFonts w:asciiTheme="minorHAnsi" w:hAnsiTheme="minorHAnsi"/>
            <w:noProof/>
          </w:rPr>
          <w:t>https://www.medicines.org.uk/emc/medicine/559.</w:t>
        </w:r>
      </w:hyperlink>
      <w:r w:rsidRPr="00355D6B">
        <w:rPr>
          <w:noProof/>
        </w:rPr>
        <w:t>)</w:t>
      </w:r>
    </w:p>
    <w:p w14:paraId="414A54BB" w14:textId="77777777" w:rsidR="00355D6B" w:rsidRPr="00355D6B" w:rsidRDefault="00355D6B" w:rsidP="00355D6B">
      <w:pPr>
        <w:pStyle w:val="EndNoteBibliography"/>
        <w:rPr>
          <w:noProof/>
        </w:rPr>
      </w:pPr>
      <w:r w:rsidRPr="00355D6B">
        <w:rPr>
          <w:noProof/>
        </w:rPr>
        <w:t>9.</w:t>
      </w:r>
      <w:r w:rsidRPr="00355D6B">
        <w:rPr>
          <w:noProof/>
        </w:rPr>
        <w:tab/>
        <w:t>Patel R. Antifungal agents. Part I. Amphotericin B preparations and flucytosine. Mayo Clin Proc 1998;73:1205-25.</w:t>
      </w:r>
    </w:p>
    <w:p w14:paraId="58F93A8D" w14:textId="77777777" w:rsidR="00355D6B" w:rsidRPr="00355D6B" w:rsidRDefault="00355D6B" w:rsidP="00355D6B">
      <w:pPr>
        <w:pStyle w:val="EndNoteBibliography"/>
        <w:rPr>
          <w:noProof/>
        </w:rPr>
      </w:pPr>
      <w:r w:rsidRPr="00355D6B">
        <w:rPr>
          <w:noProof/>
        </w:rPr>
        <w:t>10.</w:t>
      </w:r>
      <w:r w:rsidRPr="00355D6B">
        <w:rPr>
          <w:noProof/>
        </w:rPr>
        <w:tab/>
        <w:t>Prabhu RM, Patel R. Mucormycosis and entomophthoramycosis: a review of the clinical manifestations, diagnosis and treatment. Clin Microbiol Infect 2004;10 Suppl 1:31-47.</w:t>
      </w:r>
    </w:p>
    <w:p w14:paraId="1914BA86" w14:textId="77777777" w:rsidR="00355D6B" w:rsidRPr="00355D6B" w:rsidRDefault="00355D6B" w:rsidP="00355D6B">
      <w:pPr>
        <w:pStyle w:val="EndNoteBibliography"/>
        <w:rPr>
          <w:noProof/>
        </w:rPr>
      </w:pPr>
      <w:r w:rsidRPr="00355D6B">
        <w:rPr>
          <w:noProof/>
        </w:rPr>
        <w:t>11.</w:t>
      </w:r>
      <w:r w:rsidRPr="00355D6B">
        <w:rPr>
          <w:noProof/>
        </w:rPr>
        <w:tab/>
        <w:t>Lagrotteria D, Rotstein C, Lee CH. Treatment of candiduria with micafungin: A case series. Can J Infect Dis Med Microbiol 2007;18:149-50.</w:t>
      </w:r>
    </w:p>
    <w:p w14:paraId="4888BCFB" w14:textId="22C27524" w:rsidR="001751EE" w:rsidRDefault="00FF5FCE">
      <w:r>
        <w:fldChar w:fldCharType="end"/>
      </w:r>
    </w:p>
    <w:p w14:paraId="66508843" w14:textId="77777777" w:rsidR="00355D6B" w:rsidRDefault="00355D6B"/>
    <w:sectPr w:rsidR="00355D6B" w:rsidSect="00355D6B">
      <w:head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FCB0" w14:textId="77777777" w:rsidR="00355D6B" w:rsidRDefault="00355D6B" w:rsidP="00186BBD">
      <w:r>
        <w:separator/>
      </w:r>
    </w:p>
  </w:endnote>
  <w:endnote w:type="continuationSeparator" w:id="0">
    <w:p w14:paraId="103A404A" w14:textId="77777777" w:rsidR="00355D6B" w:rsidRDefault="00355D6B" w:rsidP="0018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êÔˇø◊îI5¿îå†°∂ç4(ˇø0If5T7">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20F46" w14:textId="77777777" w:rsidR="00355D6B" w:rsidRDefault="00355D6B" w:rsidP="00186BBD">
      <w:r>
        <w:separator/>
      </w:r>
    </w:p>
  </w:footnote>
  <w:footnote w:type="continuationSeparator" w:id="0">
    <w:p w14:paraId="70ED49D5" w14:textId="77777777" w:rsidR="00355D6B" w:rsidRDefault="00355D6B" w:rsidP="00186B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27315" w14:textId="5BAE7115" w:rsidR="00355D6B" w:rsidRDefault="00355D6B">
    <w:pPr>
      <w:pStyle w:val="Header"/>
    </w:pPr>
    <w:r>
      <w:t>Ingibjorg Hilmarsdottir/December 16</w:t>
    </w:r>
    <w:r w:rsidRPr="00186BBD">
      <w:rPr>
        <w:vertAlign w:val="superscript"/>
      </w:rPr>
      <w:t>th</w:t>
    </w:r>
    <w: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950"/>
    <w:multiLevelType w:val="hybridMultilevel"/>
    <w:tmpl w:val="C7327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7C2DD2"/>
    <w:multiLevelType w:val="hybridMultilevel"/>
    <w:tmpl w:val="FA9A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37B5A"/>
    <w:multiLevelType w:val="hybridMultilevel"/>
    <w:tmpl w:val="EBDE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E22944"/>
    <w:multiLevelType w:val="hybridMultilevel"/>
    <w:tmpl w:val="BCD25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317FE2"/>
    <w:multiLevelType w:val="hybridMultilevel"/>
    <w:tmpl w:val="94F6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790CDA"/>
    <w:multiLevelType w:val="hybridMultilevel"/>
    <w:tmpl w:val="81506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8F57D0"/>
    <w:multiLevelType w:val="hybridMultilevel"/>
    <w:tmpl w:val="39FCC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fxear7pxxdnea59ixfrs295w9t2pswzvp&quot;&gt;Tietz mycology Copy Feb 9 March 17&lt;record-ids&gt;&lt;item&gt;382&lt;/item&gt;&lt;item&gt;383&lt;/item&gt;&lt;item&gt;384&lt;/item&gt;&lt;item&gt;385&lt;/item&gt;&lt;item&gt;386&lt;/item&gt;&lt;item&gt;388&lt;/item&gt;&lt;item&gt;391&lt;/item&gt;&lt;item&gt;393&lt;/item&gt;&lt;item&gt;396&lt;/item&gt;&lt;item&gt;399&lt;/item&gt;&lt;item&gt;400&lt;/item&gt;&lt;/record-ids&gt;&lt;/item&gt;&lt;/Libraries&gt;"/>
  </w:docVars>
  <w:rsids>
    <w:rsidRoot w:val="000563EC"/>
    <w:rsid w:val="000563EC"/>
    <w:rsid w:val="001751EE"/>
    <w:rsid w:val="00186BBD"/>
    <w:rsid w:val="00355D6B"/>
    <w:rsid w:val="00576545"/>
    <w:rsid w:val="00B93E9F"/>
    <w:rsid w:val="00C92479"/>
    <w:rsid w:val="00DF5512"/>
    <w:rsid w:val="00F6264A"/>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61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3EC"/>
    <w:pPr>
      <w:ind w:left="720"/>
      <w:contextualSpacing/>
    </w:pPr>
  </w:style>
  <w:style w:type="character" w:styleId="Strong">
    <w:name w:val="Strong"/>
    <w:basedOn w:val="DefaultParagraphFont"/>
    <w:uiPriority w:val="22"/>
    <w:qFormat/>
    <w:rsid w:val="00FF5FCE"/>
    <w:rPr>
      <w:b/>
      <w:bCs/>
    </w:rPr>
  </w:style>
  <w:style w:type="paragraph" w:customStyle="1" w:styleId="EndNoteBibliographyTitle">
    <w:name w:val="EndNote Bibliography Title"/>
    <w:basedOn w:val="Normal"/>
    <w:rsid w:val="00FF5FCE"/>
    <w:pPr>
      <w:jc w:val="center"/>
    </w:pPr>
    <w:rPr>
      <w:rFonts w:ascii="Cambria" w:hAnsi="Cambria"/>
    </w:rPr>
  </w:style>
  <w:style w:type="paragraph" w:customStyle="1" w:styleId="EndNoteBibliography">
    <w:name w:val="EndNote Bibliography"/>
    <w:basedOn w:val="Normal"/>
    <w:rsid w:val="00FF5FCE"/>
    <w:rPr>
      <w:rFonts w:ascii="Cambria" w:hAnsi="Cambria"/>
    </w:rPr>
  </w:style>
  <w:style w:type="character" w:styleId="Hyperlink">
    <w:name w:val="Hyperlink"/>
    <w:basedOn w:val="DefaultParagraphFont"/>
    <w:uiPriority w:val="99"/>
    <w:unhideWhenUsed/>
    <w:rsid w:val="00FF5FCE"/>
    <w:rPr>
      <w:color w:val="0000FF" w:themeColor="hyperlink"/>
      <w:u w:val="single"/>
    </w:rPr>
  </w:style>
  <w:style w:type="paragraph" w:styleId="Header">
    <w:name w:val="header"/>
    <w:basedOn w:val="Normal"/>
    <w:link w:val="HeaderChar"/>
    <w:uiPriority w:val="99"/>
    <w:unhideWhenUsed/>
    <w:rsid w:val="00186BBD"/>
    <w:pPr>
      <w:tabs>
        <w:tab w:val="center" w:pos="4320"/>
        <w:tab w:val="right" w:pos="8640"/>
      </w:tabs>
    </w:pPr>
  </w:style>
  <w:style w:type="character" w:customStyle="1" w:styleId="HeaderChar">
    <w:name w:val="Header Char"/>
    <w:basedOn w:val="DefaultParagraphFont"/>
    <w:link w:val="Header"/>
    <w:uiPriority w:val="99"/>
    <w:rsid w:val="00186BBD"/>
  </w:style>
  <w:style w:type="paragraph" w:styleId="Footer">
    <w:name w:val="footer"/>
    <w:basedOn w:val="Normal"/>
    <w:link w:val="FooterChar"/>
    <w:uiPriority w:val="99"/>
    <w:unhideWhenUsed/>
    <w:rsid w:val="00186BBD"/>
    <w:pPr>
      <w:tabs>
        <w:tab w:val="center" w:pos="4320"/>
        <w:tab w:val="right" w:pos="8640"/>
      </w:tabs>
    </w:pPr>
  </w:style>
  <w:style w:type="character" w:customStyle="1" w:styleId="FooterChar">
    <w:name w:val="Footer Char"/>
    <w:basedOn w:val="DefaultParagraphFont"/>
    <w:link w:val="Footer"/>
    <w:uiPriority w:val="99"/>
    <w:rsid w:val="00186B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3EC"/>
    <w:pPr>
      <w:ind w:left="720"/>
      <w:contextualSpacing/>
    </w:pPr>
  </w:style>
  <w:style w:type="character" w:styleId="Strong">
    <w:name w:val="Strong"/>
    <w:basedOn w:val="DefaultParagraphFont"/>
    <w:uiPriority w:val="22"/>
    <w:qFormat/>
    <w:rsid w:val="00FF5FCE"/>
    <w:rPr>
      <w:b/>
      <w:bCs/>
    </w:rPr>
  </w:style>
  <w:style w:type="paragraph" w:customStyle="1" w:styleId="EndNoteBibliographyTitle">
    <w:name w:val="EndNote Bibliography Title"/>
    <w:basedOn w:val="Normal"/>
    <w:rsid w:val="00FF5FCE"/>
    <w:pPr>
      <w:jc w:val="center"/>
    </w:pPr>
    <w:rPr>
      <w:rFonts w:ascii="Cambria" w:hAnsi="Cambria"/>
    </w:rPr>
  </w:style>
  <w:style w:type="paragraph" w:customStyle="1" w:styleId="EndNoteBibliography">
    <w:name w:val="EndNote Bibliography"/>
    <w:basedOn w:val="Normal"/>
    <w:rsid w:val="00FF5FCE"/>
    <w:rPr>
      <w:rFonts w:ascii="Cambria" w:hAnsi="Cambria"/>
    </w:rPr>
  </w:style>
  <w:style w:type="character" w:styleId="Hyperlink">
    <w:name w:val="Hyperlink"/>
    <w:basedOn w:val="DefaultParagraphFont"/>
    <w:uiPriority w:val="99"/>
    <w:unhideWhenUsed/>
    <w:rsid w:val="00FF5FCE"/>
    <w:rPr>
      <w:color w:val="0000FF" w:themeColor="hyperlink"/>
      <w:u w:val="single"/>
    </w:rPr>
  </w:style>
  <w:style w:type="paragraph" w:styleId="Header">
    <w:name w:val="header"/>
    <w:basedOn w:val="Normal"/>
    <w:link w:val="HeaderChar"/>
    <w:uiPriority w:val="99"/>
    <w:unhideWhenUsed/>
    <w:rsid w:val="00186BBD"/>
    <w:pPr>
      <w:tabs>
        <w:tab w:val="center" w:pos="4320"/>
        <w:tab w:val="right" w:pos="8640"/>
      </w:tabs>
    </w:pPr>
  </w:style>
  <w:style w:type="character" w:customStyle="1" w:styleId="HeaderChar">
    <w:name w:val="Header Char"/>
    <w:basedOn w:val="DefaultParagraphFont"/>
    <w:link w:val="Header"/>
    <w:uiPriority w:val="99"/>
    <w:rsid w:val="00186BBD"/>
  </w:style>
  <w:style w:type="paragraph" w:styleId="Footer">
    <w:name w:val="footer"/>
    <w:basedOn w:val="Normal"/>
    <w:link w:val="FooterChar"/>
    <w:uiPriority w:val="99"/>
    <w:unhideWhenUsed/>
    <w:rsid w:val="00186BBD"/>
    <w:pPr>
      <w:tabs>
        <w:tab w:val="center" w:pos="4320"/>
        <w:tab w:val="right" w:pos="8640"/>
      </w:tabs>
    </w:pPr>
  </w:style>
  <w:style w:type="character" w:customStyle="1" w:styleId="FooterChar">
    <w:name w:val="Footer Char"/>
    <w:basedOn w:val="DefaultParagraphFont"/>
    <w:link w:val="Footer"/>
    <w:uiPriority w:val="99"/>
    <w:rsid w:val="0018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a.europa.eu/ema/index.jsp?curl=pages/medicines/human/medicines/000788/human_med_000751.jsp&amp;mid=WC0b01ac058001d124." TargetMode="External"/><Relationship Id="rId12" Type="http://schemas.openxmlformats.org/officeDocument/2006/relationships/hyperlink" Target="http://www.ema.europa.eu/docs/en_GB/document_library/EPAR_-_Public_assessment_report/human/000734/WC500031079.pdf." TargetMode="External"/><Relationship Id="rId13" Type="http://schemas.openxmlformats.org/officeDocument/2006/relationships/hyperlink" Target="https://www.medicines.org.uk/emc/medicine/559."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ma.europa.eu/ema/index.jsp?curl=pages/medicines/landing/referral_search.jsp&amp;mid=WC0b01ac05805c516f&amp;source=homeMedSearch&amp;category=human&amp;keyword=fluconazole&amp;status=final&amp;isNewQuery=true." TargetMode="External"/><Relationship Id="rId9" Type="http://schemas.openxmlformats.org/officeDocument/2006/relationships/hyperlink" Target="http://www.accessdata.fda.gov/scripts/cder/drugsatfda/." TargetMode="External"/><Relationship Id="rId10" Type="http://schemas.openxmlformats.org/officeDocument/2006/relationships/hyperlink" Target="http://www.ema.europa.eu/ema/index.jsp?curl=pages%2Fmedicines%2Flanding%2Fepar_search.jsp&amp;mid=WC0b01ac058001d124&amp;searchTab=searchByKey&amp;alreadyLoaded=true&amp;isNewQuery=true&amp;status=Authorised&amp;keyword=antifungal&amp;keywordSearch=Submit&amp;searchType=ti&amp;taxonomyPath=&amp;treeNumber=&amp;searchGenericType=gene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5623</Words>
  <Characters>32052</Characters>
  <Application>Microsoft Macintosh Word</Application>
  <DocSecurity>0</DocSecurity>
  <Lines>267</Lines>
  <Paragraphs>75</Paragraphs>
  <ScaleCrop>false</ScaleCrop>
  <Company/>
  <LinksUpToDate>false</LinksUpToDate>
  <CharactersWithSpaces>37600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Ingibjorg Rifai</dc:creator>
  <cp:keywords/>
  <dc:description/>
  <cp:lastModifiedBy>Ingibjorg Rifai</cp:lastModifiedBy>
  <cp:revision>2</cp:revision>
  <dcterms:created xsi:type="dcterms:W3CDTF">2016-03-23T19:01:00Z</dcterms:created>
  <dcterms:modified xsi:type="dcterms:W3CDTF">2016-03-23T19:01:00Z</dcterms:modified>
</cp:coreProperties>
</file>